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C1C9927">
      <w:pPr>
        <w:ind w:firstLine="4498" w:firstLineChars="1400"/>
        <w:rPr>
          <w:rFonts w:ascii="黑体" w:eastAsia="黑体"/>
          <w:b/>
          <w:bCs/>
          <w:sz w:val="32"/>
        </w:rPr>
      </w:pPr>
      <w:r>
        <w:rPr>
          <w:rFonts w:hint="eastAsia" w:ascii="黑体" w:eastAsia="黑体"/>
          <w:b/>
          <w:bCs/>
          <w:sz w:val="32"/>
        </w:rPr>
        <w:t>建设工程规划许可批后公告牌</w:t>
      </w:r>
    </w:p>
    <w:tbl>
      <w:tblPr>
        <w:tblStyle w:val="5"/>
        <w:tblW w:w="13378" w:type="dxa"/>
        <w:jc w:val="center"/>
        <w:tblBorders>
          <w:top w:val="single" w:color="auto" w:sz="18" w:space="0"/>
          <w:left w:val="single" w:color="auto" w:sz="18" w:space="0"/>
          <w:bottom w:val="single" w:color="auto" w:sz="18" w:space="0"/>
          <w:right w:val="single" w:color="auto" w:sz="18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34"/>
        <w:gridCol w:w="3892"/>
        <w:gridCol w:w="7552"/>
      </w:tblGrid>
      <w:tr w14:paraId="0127305B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61" w:hRule="atLeast"/>
          <w:jc w:val="center"/>
        </w:trPr>
        <w:tc>
          <w:tcPr>
            <w:tcW w:w="1934" w:type="dxa"/>
            <w:tcBorders>
              <w:top w:val="single" w:color="auto" w:sz="18" w:space="0"/>
            </w:tcBorders>
            <w:vAlign w:val="center"/>
          </w:tcPr>
          <w:p w14:paraId="2DC7E5D3">
            <w:pPr>
              <w:jc w:val="center"/>
              <w:rPr>
                <w:b/>
                <w:bCs/>
                <w:sz w:val="18"/>
                <w:shd w:val="pct10" w:color="auto" w:fill="FFFFFF"/>
              </w:rPr>
            </w:pPr>
            <w:r>
              <w:rPr>
                <w:rFonts w:hint="eastAsia"/>
                <w:b/>
                <w:bCs/>
                <w:sz w:val="18"/>
              </w:rPr>
              <w:t>建设项目名称</w:t>
            </w:r>
          </w:p>
        </w:tc>
        <w:tc>
          <w:tcPr>
            <w:tcW w:w="3892" w:type="dxa"/>
            <w:tcBorders>
              <w:top w:val="single" w:color="auto" w:sz="18" w:space="0"/>
            </w:tcBorders>
            <w:vAlign w:val="center"/>
          </w:tcPr>
          <w:p w14:paraId="1A120EF2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/>
                <w:b/>
                <w:bCs/>
                <w:sz w:val="18"/>
                <w:lang w:val="en-US" w:eastAsia="zh-CN"/>
              </w:rPr>
            </w:pPr>
            <w:r>
              <w:rPr>
                <w:rFonts w:hint="eastAsia"/>
                <w:b/>
                <w:bCs/>
                <w:sz w:val="18"/>
                <w:lang w:val="en-US" w:eastAsia="zh-CN"/>
              </w:rPr>
              <w:t>景德镇陶溪川旅游景区开发项目原玉风瓷厂地块工程-2号地块</w:t>
            </w:r>
            <w:bookmarkStart w:id="0" w:name="_GoBack"/>
            <w:bookmarkEnd w:id="0"/>
          </w:p>
        </w:tc>
        <w:tc>
          <w:tcPr>
            <w:tcW w:w="7552" w:type="dxa"/>
            <w:vMerge w:val="restart"/>
            <w:tcBorders>
              <w:top w:val="single" w:color="auto" w:sz="18" w:space="0"/>
            </w:tcBorders>
          </w:tcPr>
          <w:p w14:paraId="168901A6">
            <w:pPr>
              <w:rPr>
                <w:rFonts w:hint="eastAsia"/>
                <w:b/>
                <w:bCs/>
                <w:sz w:val="18"/>
                <w:lang w:val="en-US" w:eastAsia="zh-CN"/>
              </w:rPr>
            </w:pPr>
            <w:r>
              <w:rPr>
                <w:rFonts w:hint="eastAsia"/>
                <w:b/>
                <w:bCs/>
                <w:sz w:val="18"/>
              </w:rPr>
              <w:t>总</w:t>
            </w:r>
            <w:r>
              <w:rPr>
                <w:rFonts w:hint="eastAsia"/>
                <w:b/>
                <w:bCs/>
                <w:sz w:val="18"/>
                <w:lang w:val="en-US" w:eastAsia="zh-CN"/>
              </w:rPr>
              <w:t>平面图</w:t>
            </w:r>
          </w:p>
          <w:p w14:paraId="0FEFAB9C">
            <w:pPr>
              <w:jc w:val="center"/>
              <w:rPr>
                <w:rFonts w:hint="eastAsia" w:eastAsia="宋体"/>
                <w:b/>
                <w:bCs/>
                <w:sz w:val="18"/>
                <w:lang w:eastAsia="zh-CN"/>
              </w:rPr>
            </w:pPr>
            <w:r>
              <w:rPr>
                <w:rFonts w:hint="eastAsia" w:eastAsia="宋体"/>
                <w:b/>
                <w:bCs/>
                <w:sz w:val="18"/>
                <w:lang w:eastAsia="zh-CN"/>
              </w:rPr>
              <w:drawing>
                <wp:inline distT="0" distB="0" distL="114300" distR="114300">
                  <wp:extent cx="3637915" cy="4398010"/>
                  <wp:effectExtent l="0" t="0" r="0" b="0"/>
                  <wp:docPr id="4" name="图片 4" descr="图片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图片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rcRect l="7232" t="8535" r="7687" b="786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38147" cy="43980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427C6770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0" w:hRule="atLeast"/>
          <w:jc w:val="center"/>
        </w:trPr>
        <w:tc>
          <w:tcPr>
            <w:tcW w:w="1934" w:type="dxa"/>
            <w:vAlign w:val="center"/>
          </w:tcPr>
          <w:p w14:paraId="4841687E">
            <w:pPr>
              <w:jc w:val="center"/>
              <w:rPr>
                <w:b/>
                <w:bCs/>
                <w:sz w:val="18"/>
              </w:rPr>
            </w:pPr>
            <w:r>
              <w:rPr>
                <w:rFonts w:hint="eastAsia"/>
                <w:b/>
                <w:bCs/>
                <w:sz w:val="18"/>
              </w:rPr>
              <w:t>建设单位</w:t>
            </w:r>
          </w:p>
        </w:tc>
        <w:tc>
          <w:tcPr>
            <w:tcW w:w="3892" w:type="dxa"/>
            <w:vAlign w:val="center"/>
          </w:tcPr>
          <w:p w14:paraId="5B6A21E0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eastAsia="宋体"/>
                <w:b/>
                <w:bCs/>
                <w:sz w:val="18"/>
                <w:lang w:val="en-US" w:eastAsia="zh-CN"/>
              </w:rPr>
            </w:pPr>
            <w:r>
              <w:rPr>
                <w:rFonts w:hint="eastAsia"/>
                <w:b/>
                <w:bCs/>
                <w:sz w:val="18"/>
                <w:lang w:val="en-US" w:eastAsia="zh-CN"/>
              </w:rPr>
              <w:t>景德镇陶邑文化发展有限公司</w:t>
            </w:r>
          </w:p>
        </w:tc>
        <w:tc>
          <w:tcPr>
            <w:tcW w:w="7552" w:type="dxa"/>
            <w:vMerge w:val="continue"/>
          </w:tcPr>
          <w:p w14:paraId="55E4B491">
            <w:pPr>
              <w:wordWrap w:val="0"/>
              <w:ind w:right="360"/>
              <w:rPr>
                <w:b/>
                <w:bCs/>
                <w:sz w:val="18"/>
              </w:rPr>
            </w:pPr>
          </w:p>
        </w:tc>
      </w:tr>
      <w:tr w14:paraId="31275F4F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99" w:hRule="atLeast"/>
          <w:jc w:val="center"/>
        </w:trPr>
        <w:tc>
          <w:tcPr>
            <w:tcW w:w="1934" w:type="dxa"/>
            <w:vAlign w:val="center"/>
          </w:tcPr>
          <w:p w14:paraId="34E9E33D">
            <w:pPr>
              <w:jc w:val="center"/>
              <w:rPr>
                <w:b/>
                <w:bCs/>
                <w:sz w:val="18"/>
              </w:rPr>
            </w:pPr>
            <w:r>
              <w:rPr>
                <w:rFonts w:hint="eastAsia"/>
                <w:b/>
                <w:bCs/>
                <w:sz w:val="18"/>
              </w:rPr>
              <w:t>建设工程规划许可证号</w:t>
            </w:r>
          </w:p>
        </w:tc>
        <w:tc>
          <w:tcPr>
            <w:tcW w:w="3892" w:type="dxa"/>
            <w:vAlign w:val="center"/>
          </w:tcPr>
          <w:p w14:paraId="6C913DF9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/>
                <w:b/>
                <w:bCs/>
                <w:sz w:val="18"/>
                <w:lang w:val="en-US" w:eastAsia="zh-CN"/>
              </w:rPr>
            </w:pPr>
            <w:r>
              <w:rPr>
                <w:rFonts w:hint="default"/>
                <w:b/>
                <w:bCs/>
                <w:sz w:val="18"/>
                <w:lang w:val="en-US" w:eastAsia="zh-CN"/>
              </w:rPr>
              <w:t>建字第</w:t>
            </w:r>
            <w:r>
              <w:rPr>
                <w:rFonts w:hint="eastAsia"/>
                <w:b/>
                <w:bCs/>
                <w:sz w:val="18"/>
                <w:lang w:val="en-US" w:eastAsia="zh-CN"/>
              </w:rPr>
              <w:t>3602032025GG0015572</w:t>
            </w:r>
            <w:r>
              <w:rPr>
                <w:rFonts w:hint="default"/>
                <w:b/>
                <w:bCs/>
                <w:sz w:val="18"/>
                <w:lang w:val="en-US" w:eastAsia="zh-CN"/>
              </w:rPr>
              <w:t>号</w:t>
            </w:r>
          </w:p>
        </w:tc>
        <w:tc>
          <w:tcPr>
            <w:tcW w:w="7552" w:type="dxa"/>
            <w:vMerge w:val="continue"/>
            <w:vAlign w:val="center"/>
          </w:tcPr>
          <w:p w14:paraId="13CCA764">
            <w:pPr>
              <w:ind w:left="477"/>
              <w:rPr>
                <w:b/>
                <w:bCs/>
                <w:sz w:val="18"/>
              </w:rPr>
            </w:pPr>
          </w:p>
        </w:tc>
      </w:tr>
      <w:tr w14:paraId="70329C93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  <w:jc w:val="center"/>
        </w:trPr>
        <w:tc>
          <w:tcPr>
            <w:tcW w:w="1934" w:type="dxa"/>
            <w:vAlign w:val="center"/>
          </w:tcPr>
          <w:p w14:paraId="48078BC6">
            <w:pPr>
              <w:jc w:val="center"/>
              <w:rPr>
                <w:b/>
                <w:bCs/>
                <w:sz w:val="18"/>
              </w:rPr>
            </w:pPr>
            <w:r>
              <w:rPr>
                <w:rFonts w:hint="eastAsia"/>
                <w:b/>
                <w:bCs/>
                <w:sz w:val="18"/>
              </w:rPr>
              <w:t>建设用地面积</w:t>
            </w:r>
          </w:p>
        </w:tc>
        <w:tc>
          <w:tcPr>
            <w:tcW w:w="3892" w:type="dxa"/>
            <w:vAlign w:val="center"/>
          </w:tcPr>
          <w:p w14:paraId="530FA41D">
            <w:pPr>
              <w:keepNext w:val="0"/>
              <w:keepLines w:val="0"/>
              <w:widowControl/>
              <w:suppressLineNumbers w:val="0"/>
              <w:jc w:val="center"/>
              <w:rPr>
                <w:b/>
                <w:bCs/>
                <w:sz w:val="18"/>
              </w:rPr>
            </w:pPr>
            <w:r>
              <w:rPr>
                <w:rFonts w:hint="eastAsia"/>
                <w:b/>
                <w:bCs/>
                <w:sz w:val="18"/>
                <w:lang w:val="en-US" w:eastAsia="zh-CN"/>
              </w:rPr>
              <w:t>9861.33</w:t>
            </w:r>
            <w:r>
              <w:rPr>
                <w:rFonts w:hint="eastAsia"/>
                <w:b/>
                <w:bCs/>
                <w:sz w:val="18"/>
                <w:lang w:val="en-US" w:eastAsia="zh-CN"/>
              </w:rPr>
              <w:t>㎡</w:t>
            </w:r>
          </w:p>
        </w:tc>
        <w:tc>
          <w:tcPr>
            <w:tcW w:w="7552" w:type="dxa"/>
            <w:vMerge w:val="continue"/>
            <w:vAlign w:val="center"/>
          </w:tcPr>
          <w:p w14:paraId="4D3E2A09">
            <w:pPr>
              <w:jc w:val="center"/>
              <w:rPr>
                <w:b/>
                <w:bCs/>
                <w:sz w:val="18"/>
              </w:rPr>
            </w:pPr>
          </w:p>
        </w:tc>
      </w:tr>
      <w:tr w14:paraId="3870D6FB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  <w:jc w:val="center"/>
        </w:trPr>
        <w:tc>
          <w:tcPr>
            <w:tcW w:w="1934" w:type="dxa"/>
            <w:vAlign w:val="center"/>
          </w:tcPr>
          <w:p w14:paraId="4FF66EB5">
            <w:pPr>
              <w:jc w:val="center"/>
              <w:rPr>
                <w:b/>
                <w:bCs/>
                <w:sz w:val="18"/>
              </w:rPr>
            </w:pPr>
            <w:r>
              <w:rPr>
                <w:rFonts w:hint="eastAsia"/>
                <w:b/>
                <w:bCs/>
                <w:sz w:val="18"/>
              </w:rPr>
              <w:t>建设规模</w:t>
            </w:r>
          </w:p>
        </w:tc>
        <w:tc>
          <w:tcPr>
            <w:tcW w:w="3892" w:type="dxa"/>
            <w:vAlign w:val="center"/>
          </w:tcPr>
          <w:p w14:paraId="2539F17C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b/>
                <w:bCs/>
                <w:sz w:val="18"/>
                <w:lang w:val="en-US" w:eastAsia="zh-CN"/>
              </w:rPr>
            </w:pPr>
            <w:r>
              <w:rPr>
                <w:rFonts w:hint="eastAsia" w:eastAsia="宋体"/>
                <w:b/>
                <w:bCs/>
                <w:sz w:val="18"/>
                <w:lang w:val="en-US" w:eastAsia="zh-CN"/>
              </w:rPr>
              <w:t>建筑面积</w:t>
            </w:r>
            <w:r>
              <w:rPr>
                <w:rFonts w:hint="eastAsia"/>
                <w:b/>
                <w:bCs/>
                <w:sz w:val="18"/>
                <w:lang w:val="en-US" w:eastAsia="zh-CN"/>
              </w:rPr>
              <w:t>：</w:t>
            </w:r>
          </w:p>
          <w:p w14:paraId="362D6FE5">
            <w:pPr>
              <w:keepNext w:val="0"/>
              <w:keepLines w:val="0"/>
              <w:widowControl/>
              <w:suppressLineNumbers w:val="0"/>
              <w:jc w:val="both"/>
              <w:rPr>
                <w:rFonts w:hint="eastAsia"/>
                <w:b/>
                <w:bCs/>
                <w:sz w:val="18"/>
                <w:lang w:val="en-US" w:eastAsia="zh-CN"/>
              </w:rPr>
            </w:pPr>
            <w:r>
              <w:rPr>
                <w:rFonts w:hint="eastAsia"/>
                <w:b/>
                <w:bCs/>
                <w:sz w:val="18"/>
                <w:lang w:val="en-US" w:eastAsia="zh-CN"/>
              </w:rPr>
              <w:t xml:space="preserve">地上14856.37㎡（计容），地下4669.92 ㎡（其中：主教学楼4476.82㎡，2#改造楼193.1㎡ </w:t>
            </w:r>
          </w:p>
          <w:p w14:paraId="67E47CB4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/>
                <w:b/>
                <w:bCs/>
                <w:sz w:val="18"/>
                <w:lang w:val="en-US" w:eastAsia="zh-CN"/>
              </w:rPr>
            </w:pPr>
            <w:r>
              <w:rPr>
                <w:rFonts w:hint="eastAsia"/>
                <w:b/>
                <w:bCs/>
                <w:sz w:val="18"/>
                <w:lang w:val="en-US" w:eastAsia="zh-CN"/>
              </w:rPr>
              <w:t>，均计容）</w:t>
            </w:r>
          </w:p>
        </w:tc>
        <w:tc>
          <w:tcPr>
            <w:tcW w:w="7552" w:type="dxa"/>
            <w:vMerge w:val="continue"/>
            <w:vAlign w:val="center"/>
          </w:tcPr>
          <w:p w14:paraId="7791D047">
            <w:pPr>
              <w:jc w:val="center"/>
              <w:rPr>
                <w:b/>
                <w:bCs/>
                <w:sz w:val="18"/>
              </w:rPr>
            </w:pPr>
          </w:p>
        </w:tc>
      </w:tr>
      <w:tr w14:paraId="127F777F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  <w:jc w:val="center"/>
        </w:trPr>
        <w:tc>
          <w:tcPr>
            <w:tcW w:w="1934" w:type="dxa"/>
            <w:tcBorders>
              <w:bottom w:val="single" w:color="auto" w:sz="4" w:space="0"/>
            </w:tcBorders>
            <w:vAlign w:val="center"/>
          </w:tcPr>
          <w:p w14:paraId="115FE998">
            <w:pPr>
              <w:jc w:val="center"/>
              <w:rPr>
                <w:b/>
                <w:bCs/>
                <w:sz w:val="18"/>
              </w:rPr>
            </w:pPr>
            <w:r>
              <w:rPr>
                <w:rFonts w:hint="eastAsia"/>
                <w:b/>
                <w:bCs/>
                <w:sz w:val="18"/>
              </w:rPr>
              <w:t>容积率</w:t>
            </w:r>
          </w:p>
        </w:tc>
        <w:tc>
          <w:tcPr>
            <w:tcW w:w="3892" w:type="dxa"/>
            <w:tcBorders>
              <w:bottom w:val="single" w:color="auto" w:sz="4" w:space="0"/>
            </w:tcBorders>
            <w:vAlign w:val="center"/>
          </w:tcPr>
          <w:p w14:paraId="53093008">
            <w:pPr>
              <w:jc w:val="center"/>
              <w:rPr>
                <w:rFonts w:hint="default" w:eastAsia="宋体"/>
                <w:b/>
                <w:bCs/>
                <w:sz w:val="18"/>
                <w:lang w:val="en-US" w:eastAsia="zh-CN"/>
              </w:rPr>
            </w:pPr>
            <w:r>
              <w:rPr>
                <w:rFonts w:hint="eastAsia"/>
                <w:b/>
                <w:bCs/>
                <w:sz w:val="18"/>
                <w:lang w:val="en-US" w:eastAsia="zh-CN"/>
              </w:rPr>
              <w:t>地上1.51 地下0.47</w:t>
            </w:r>
          </w:p>
        </w:tc>
        <w:tc>
          <w:tcPr>
            <w:tcW w:w="7552" w:type="dxa"/>
            <w:vMerge w:val="continue"/>
            <w:vAlign w:val="center"/>
          </w:tcPr>
          <w:p w14:paraId="05043CC9">
            <w:pPr>
              <w:jc w:val="center"/>
              <w:rPr>
                <w:b/>
                <w:bCs/>
                <w:sz w:val="18"/>
              </w:rPr>
            </w:pPr>
          </w:p>
        </w:tc>
      </w:tr>
      <w:tr w14:paraId="467E2FAC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7" w:hRule="atLeast"/>
          <w:jc w:val="center"/>
        </w:trPr>
        <w:tc>
          <w:tcPr>
            <w:tcW w:w="1934" w:type="dxa"/>
            <w:tcBorders>
              <w:top w:val="single" w:color="auto" w:sz="4" w:space="0"/>
            </w:tcBorders>
            <w:vAlign w:val="center"/>
          </w:tcPr>
          <w:p w14:paraId="26222A4A">
            <w:pPr>
              <w:jc w:val="center"/>
              <w:rPr>
                <w:b/>
                <w:bCs/>
                <w:sz w:val="18"/>
              </w:rPr>
            </w:pPr>
            <w:r>
              <w:rPr>
                <w:rFonts w:hint="eastAsia"/>
                <w:b/>
                <w:bCs/>
                <w:sz w:val="18"/>
              </w:rPr>
              <w:t>建筑密度</w:t>
            </w:r>
          </w:p>
        </w:tc>
        <w:tc>
          <w:tcPr>
            <w:tcW w:w="3892" w:type="dxa"/>
            <w:tcBorders>
              <w:top w:val="single" w:color="auto" w:sz="4" w:space="0"/>
            </w:tcBorders>
            <w:vAlign w:val="center"/>
          </w:tcPr>
          <w:p w14:paraId="2173EB17">
            <w:pPr>
              <w:jc w:val="center"/>
              <w:rPr>
                <w:rFonts w:hint="default" w:eastAsia="宋体"/>
                <w:b/>
                <w:bCs/>
                <w:sz w:val="18"/>
                <w:lang w:val="en-US" w:eastAsia="zh-CN"/>
              </w:rPr>
            </w:pPr>
            <w:r>
              <w:rPr>
                <w:rFonts w:hint="eastAsia"/>
                <w:b/>
                <w:bCs/>
                <w:sz w:val="18"/>
                <w:lang w:val="en-US" w:eastAsia="zh-CN"/>
              </w:rPr>
              <w:t>49.67%</w:t>
            </w:r>
          </w:p>
        </w:tc>
        <w:tc>
          <w:tcPr>
            <w:tcW w:w="7552" w:type="dxa"/>
            <w:vMerge w:val="continue"/>
            <w:tcBorders>
              <w:bottom w:val="single" w:color="auto" w:sz="4" w:space="0"/>
            </w:tcBorders>
            <w:vAlign w:val="center"/>
          </w:tcPr>
          <w:p w14:paraId="557DB341">
            <w:pPr>
              <w:jc w:val="center"/>
              <w:rPr>
                <w:b/>
                <w:bCs/>
                <w:sz w:val="18"/>
              </w:rPr>
            </w:pPr>
          </w:p>
        </w:tc>
      </w:tr>
      <w:tr w14:paraId="782D1736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  <w:jc w:val="center"/>
        </w:trPr>
        <w:tc>
          <w:tcPr>
            <w:tcW w:w="1934" w:type="dxa"/>
            <w:vAlign w:val="center"/>
          </w:tcPr>
          <w:p w14:paraId="0A116332">
            <w:pPr>
              <w:jc w:val="center"/>
              <w:rPr>
                <w:b/>
                <w:bCs/>
                <w:sz w:val="18"/>
              </w:rPr>
            </w:pPr>
            <w:r>
              <w:rPr>
                <w:rFonts w:hint="eastAsia"/>
                <w:b/>
                <w:bCs/>
                <w:sz w:val="18"/>
              </w:rPr>
              <w:t>绿地率</w:t>
            </w:r>
          </w:p>
        </w:tc>
        <w:tc>
          <w:tcPr>
            <w:tcW w:w="3892" w:type="dxa"/>
            <w:vAlign w:val="center"/>
          </w:tcPr>
          <w:p w14:paraId="70F02946">
            <w:pPr>
              <w:jc w:val="center"/>
              <w:rPr>
                <w:rFonts w:hint="default" w:eastAsia="宋体"/>
                <w:b/>
                <w:bCs/>
                <w:sz w:val="18"/>
                <w:lang w:val="en-US" w:eastAsia="zh-CN"/>
              </w:rPr>
            </w:pPr>
            <w:r>
              <w:rPr>
                <w:rFonts w:hint="eastAsia"/>
                <w:b/>
                <w:bCs/>
                <w:sz w:val="18"/>
                <w:lang w:val="en-US" w:eastAsia="zh-CN"/>
              </w:rPr>
              <w:t>10.14%</w:t>
            </w:r>
          </w:p>
        </w:tc>
        <w:tc>
          <w:tcPr>
            <w:tcW w:w="7552" w:type="dxa"/>
            <w:vMerge w:val="restart"/>
            <w:tcBorders>
              <w:top w:val="single" w:color="auto" w:sz="4" w:space="0"/>
            </w:tcBorders>
            <w:vAlign w:val="center"/>
          </w:tcPr>
          <w:p w14:paraId="519E592E">
            <w:pPr>
              <w:jc w:val="left"/>
              <w:rPr>
                <w:sz w:val="18"/>
              </w:rPr>
            </w:pPr>
            <w:r>
              <w:rPr>
                <w:rFonts w:hint="eastAsia"/>
                <w:b/>
                <w:bCs/>
                <w:sz w:val="18"/>
              </w:rPr>
              <w:t>鸟瞰效果图：</w:t>
            </w:r>
          </w:p>
          <w:p w14:paraId="2040EB8C">
            <w:pPr>
              <w:jc w:val="center"/>
              <w:rPr>
                <w:rFonts w:hint="eastAsia" w:eastAsia="宋体"/>
                <w:b/>
                <w:bCs/>
                <w:sz w:val="18"/>
                <w:lang w:eastAsia="zh-CN"/>
              </w:rPr>
            </w:pPr>
          </w:p>
        </w:tc>
      </w:tr>
      <w:tr w14:paraId="0F709FE0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  <w:jc w:val="center"/>
        </w:trPr>
        <w:tc>
          <w:tcPr>
            <w:tcW w:w="1934" w:type="dxa"/>
            <w:vAlign w:val="center"/>
          </w:tcPr>
          <w:p w14:paraId="536B7E13">
            <w:pPr>
              <w:jc w:val="center"/>
              <w:rPr>
                <w:b/>
                <w:bCs/>
                <w:sz w:val="18"/>
              </w:rPr>
            </w:pPr>
            <w:r>
              <w:rPr>
                <w:rFonts w:hint="eastAsia"/>
                <w:b/>
                <w:bCs/>
                <w:sz w:val="18"/>
              </w:rPr>
              <w:t>公建配套要求</w:t>
            </w:r>
          </w:p>
        </w:tc>
        <w:tc>
          <w:tcPr>
            <w:tcW w:w="3892" w:type="dxa"/>
            <w:vAlign w:val="center"/>
          </w:tcPr>
          <w:p w14:paraId="1E04CCCF">
            <w:pPr>
              <w:jc w:val="center"/>
              <w:rPr>
                <w:b/>
                <w:bCs/>
                <w:sz w:val="18"/>
              </w:rPr>
            </w:pPr>
            <w:r>
              <w:rPr>
                <w:rFonts w:hint="eastAsia"/>
                <w:b/>
                <w:bCs/>
                <w:sz w:val="18"/>
              </w:rPr>
              <w:t>满足国家规范规程要求</w:t>
            </w:r>
          </w:p>
        </w:tc>
        <w:tc>
          <w:tcPr>
            <w:tcW w:w="7552" w:type="dxa"/>
            <w:vMerge w:val="continue"/>
            <w:vAlign w:val="center"/>
          </w:tcPr>
          <w:p w14:paraId="3026E2A7">
            <w:pPr>
              <w:jc w:val="center"/>
              <w:rPr>
                <w:b/>
                <w:bCs/>
                <w:sz w:val="18"/>
              </w:rPr>
            </w:pPr>
          </w:p>
        </w:tc>
      </w:tr>
      <w:tr w14:paraId="0EBC08B7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3" w:hRule="atLeast"/>
          <w:jc w:val="center"/>
        </w:trPr>
        <w:tc>
          <w:tcPr>
            <w:tcW w:w="1934" w:type="dxa"/>
            <w:tcBorders>
              <w:top w:val="single" w:color="auto" w:sz="4" w:space="0"/>
            </w:tcBorders>
            <w:vAlign w:val="center"/>
          </w:tcPr>
          <w:p w14:paraId="65BEFB2A">
            <w:pPr>
              <w:jc w:val="center"/>
              <w:rPr>
                <w:b/>
                <w:bCs/>
                <w:sz w:val="18"/>
              </w:rPr>
            </w:pPr>
            <w:r>
              <w:rPr>
                <w:rFonts w:hint="eastAsia"/>
                <w:b/>
                <w:bCs/>
                <w:sz w:val="18"/>
              </w:rPr>
              <w:t>建筑功能</w:t>
            </w:r>
          </w:p>
        </w:tc>
        <w:tc>
          <w:tcPr>
            <w:tcW w:w="3892" w:type="dxa"/>
            <w:tcBorders>
              <w:top w:val="single" w:color="auto" w:sz="4" w:space="0"/>
            </w:tcBorders>
            <w:vAlign w:val="center"/>
          </w:tcPr>
          <w:p w14:paraId="05BE2FEB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eastAsia="宋体"/>
                <w:b/>
                <w:bCs/>
                <w:sz w:val="18"/>
                <w:lang w:val="en-US" w:eastAsia="zh-CN"/>
              </w:rPr>
            </w:pPr>
            <w:r>
              <w:rPr>
                <w:rFonts w:hint="eastAsia"/>
                <w:b/>
                <w:bCs/>
                <w:sz w:val="18"/>
                <w:lang w:val="en-US" w:eastAsia="zh-CN"/>
              </w:rPr>
              <w:t>商业</w:t>
            </w:r>
          </w:p>
        </w:tc>
        <w:tc>
          <w:tcPr>
            <w:tcW w:w="7552" w:type="dxa"/>
            <w:vMerge w:val="continue"/>
            <w:vAlign w:val="center"/>
          </w:tcPr>
          <w:p w14:paraId="78D6496A">
            <w:pPr>
              <w:jc w:val="center"/>
              <w:rPr>
                <w:b/>
                <w:bCs/>
                <w:sz w:val="18"/>
              </w:rPr>
            </w:pPr>
          </w:p>
        </w:tc>
      </w:tr>
      <w:tr w14:paraId="771B2D2D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2" w:hRule="atLeast"/>
          <w:jc w:val="center"/>
        </w:trPr>
        <w:tc>
          <w:tcPr>
            <w:tcW w:w="1934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53E50FB0">
            <w:pPr>
              <w:jc w:val="center"/>
              <w:rPr>
                <w:b/>
                <w:bCs/>
                <w:sz w:val="18"/>
              </w:rPr>
            </w:pPr>
            <w:r>
              <w:rPr>
                <w:rFonts w:hint="eastAsia"/>
                <w:b/>
                <w:bCs/>
                <w:sz w:val="18"/>
              </w:rPr>
              <w:t>联系电话</w:t>
            </w:r>
          </w:p>
        </w:tc>
        <w:tc>
          <w:tcPr>
            <w:tcW w:w="3892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1F0D725A">
            <w:pPr>
              <w:jc w:val="center"/>
              <w:rPr>
                <w:rFonts w:hint="default" w:eastAsia="宋体"/>
                <w:b/>
                <w:bCs/>
                <w:sz w:val="18"/>
                <w:lang w:val="en-US" w:eastAsia="zh-CN"/>
              </w:rPr>
            </w:pPr>
            <w:r>
              <w:rPr>
                <w:rFonts w:hint="eastAsia" w:cs="Times New Roman"/>
                <w:b/>
                <w:bCs/>
                <w:sz w:val="18"/>
                <w:lang w:val="en-US" w:eastAsia="zh-CN"/>
              </w:rPr>
              <w:t>0798-7127867</w:t>
            </w:r>
          </w:p>
        </w:tc>
        <w:tc>
          <w:tcPr>
            <w:tcW w:w="7552" w:type="dxa"/>
            <w:vAlign w:val="center"/>
          </w:tcPr>
          <w:p w14:paraId="16813805">
            <w:pPr>
              <w:jc w:val="center"/>
              <w:rPr>
                <w:rFonts w:hint="eastAsia" w:eastAsia="宋体"/>
                <w:b/>
                <w:bCs/>
                <w:sz w:val="18"/>
                <w:lang w:eastAsia="zh-CN"/>
              </w:rPr>
            </w:pPr>
            <w:r>
              <w:rPr>
                <w:rFonts w:hint="eastAsia" w:eastAsia="宋体"/>
                <w:b/>
                <w:bCs/>
                <w:sz w:val="18"/>
                <w:lang w:eastAsia="zh-CN"/>
              </w:rPr>
              <w:drawing>
                <wp:inline distT="0" distB="0" distL="114300" distR="114300">
                  <wp:extent cx="5178425" cy="2912745"/>
                  <wp:effectExtent l="0" t="0" r="3175" b="1905"/>
                  <wp:docPr id="5" name="图片 5" descr="图片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 descr="图片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78425" cy="29127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14D7FF59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1" w:hRule="atLeast"/>
          <w:jc w:val="center"/>
        </w:trPr>
        <w:tc>
          <w:tcPr>
            <w:tcW w:w="1934" w:type="dxa"/>
            <w:tcBorders>
              <w:top w:val="single" w:color="auto" w:sz="4" w:space="0"/>
              <w:bottom w:val="single" w:color="auto" w:sz="18" w:space="0"/>
              <w:right w:val="single" w:color="auto" w:sz="4" w:space="0"/>
            </w:tcBorders>
            <w:vAlign w:val="center"/>
          </w:tcPr>
          <w:p w14:paraId="2A8C7D55">
            <w:pPr>
              <w:rPr>
                <w:b/>
                <w:bCs/>
                <w:sz w:val="18"/>
              </w:rPr>
            </w:pPr>
            <w:r>
              <w:rPr>
                <w:rFonts w:hint="eastAsia"/>
                <w:b/>
                <w:bCs/>
                <w:sz w:val="18"/>
              </w:rPr>
              <w:t>举报监督电话</w:t>
            </w:r>
          </w:p>
        </w:tc>
        <w:tc>
          <w:tcPr>
            <w:tcW w:w="3892" w:type="dxa"/>
            <w:tcBorders>
              <w:top w:val="single" w:color="auto" w:sz="4" w:space="0"/>
              <w:left w:val="single" w:color="auto" w:sz="4" w:space="0"/>
              <w:bottom w:val="single" w:color="auto" w:sz="18" w:space="0"/>
            </w:tcBorders>
            <w:vAlign w:val="center"/>
          </w:tcPr>
          <w:p w14:paraId="4CE6A8CA">
            <w:pPr>
              <w:jc w:val="center"/>
              <w:rPr>
                <w:rFonts w:hint="default" w:eastAsia="宋体"/>
                <w:b/>
                <w:bCs/>
                <w:sz w:val="18"/>
                <w:lang w:val="en-US" w:eastAsia="zh-CN"/>
              </w:rPr>
            </w:pPr>
            <w:r>
              <w:rPr>
                <w:rFonts w:hint="eastAsia"/>
                <w:b/>
                <w:bCs/>
                <w:sz w:val="18"/>
                <w:lang w:val="en-US" w:eastAsia="zh-CN"/>
              </w:rPr>
              <w:t>12319</w:t>
            </w:r>
          </w:p>
        </w:tc>
        <w:tc>
          <w:tcPr>
            <w:tcW w:w="7552" w:type="dxa"/>
            <w:tcBorders>
              <w:bottom w:val="single" w:color="auto" w:sz="18" w:space="0"/>
            </w:tcBorders>
            <w:vAlign w:val="center"/>
          </w:tcPr>
          <w:p w14:paraId="02FC3BC4">
            <w:pPr>
              <w:rPr>
                <w:b/>
                <w:bCs/>
                <w:sz w:val="18"/>
              </w:rPr>
            </w:pPr>
          </w:p>
        </w:tc>
      </w:tr>
    </w:tbl>
    <w:p w14:paraId="107A1DE4"/>
    <w:sectPr>
      <w:footerReference r:id="rId3" w:type="default"/>
      <w:pgSz w:w="16838" w:h="11906" w:orient="landscape"/>
      <w:pgMar w:top="1803" w:right="1440" w:bottom="1803" w:left="1440" w:header="851" w:footer="992" w:gutter="0"/>
      <w:cols w:space="0" w:num="1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Garamond">
    <w:panose1 w:val="02020404030301010803"/>
    <w:charset w:val="00"/>
    <w:family w:val="roman"/>
    <w:pitch w:val="default"/>
    <w:sig w:usb0="00000287" w:usb1="00000000" w:usb2="00000000" w:usb3="00000000" w:csb0="0000009F" w:csb1="DFD7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B560A88">
    <w:pPr>
      <w:pStyle w:val="3"/>
      <w:framePr w:wrap="around" w:vAnchor="text" w:hAnchor="margin" w:xAlign="outside" w:y="-163"/>
      <w:rPr>
        <w:rStyle w:val="7"/>
        <w:rFonts w:ascii="宋体" w:cs="Garamond"/>
        <w:sz w:val="36"/>
      </w:rPr>
    </w:pPr>
    <w:r>
      <w:rPr>
        <w:rStyle w:val="7"/>
        <w:rFonts w:ascii="宋体" w:cs="Garamond"/>
        <w:kern w:val="0"/>
        <w:sz w:val="44"/>
        <w:szCs w:val="21"/>
      </w:rPr>
      <w:t>-</w:t>
    </w:r>
    <w:r>
      <w:rPr>
        <w:rStyle w:val="7"/>
        <w:rFonts w:ascii="宋体" w:hAnsi="宋体" w:cs="Garamond"/>
        <w:kern w:val="0"/>
        <w:sz w:val="30"/>
        <w:szCs w:val="21"/>
      </w:rPr>
      <w:fldChar w:fldCharType="begin"/>
    </w:r>
    <w:r>
      <w:rPr>
        <w:rStyle w:val="7"/>
        <w:rFonts w:ascii="宋体" w:hAnsi="宋体" w:cs="Garamond"/>
        <w:kern w:val="0"/>
        <w:sz w:val="30"/>
        <w:szCs w:val="21"/>
      </w:rPr>
      <w:instrText xml:space="preserve"> PAGE </w:instrText>
    </w:r>
    <w:r>
      <w:rPr>
        <w:rStyle w:val="7"/>
        <w:rFonts w:ascii="宋体" w:hAnsi="宋体" w:cs="Garamond"/>
        <w:kern w:val="0"/>
        <w:sz w:val="30"/>
        <w:szCs w:val="21"/>
      </w:rPr>
      <w:fldChar w:fldCharType="separate"/>
    </w:r>
    <w:r>
      <w:rPr>
        <w:rStyle w:val="7"/>
        <w:rFonts w:ascii="宋体" w:hAnsi="宋体" w:cs="Garamond"/>
        <w:kern w:val="0"/>
        <w:sz w:val="30"/>
        <w:szCs w:val="21"/>
      </w:rPr>
      <w:t>2</w:t>
    </w:r>
    <w:r>
      <w:rPr>
        <w:rStyle w:val="7"/>
        <w:rFonts w:ascii="宋体" w:hAnsi="宋体" w:cs="Garamond"/>
        <w:kern w:val="0"/>
        <w:sz w:val="30"/>
        <w:szCs w:val="21"/>
      </w:rPr>
      <w:fldChar w:fldCharType="end"/>
    </w:r>
    <w:r>
      <w:rPr>
        <w:rStyle w:val="7"/>
        <w:rFonts w:ascii="宋体" w:cs="Garamond"/>
        <w:kern w:val="0"/>
        <w:sz w:val="44"/>
        <w:szCs w:val="21"/>
      </w:rPr>
      <w:t>-</w:t>
    </w:r>
  </w:p>
  <w:p w14:paraId="061BE5DC">
    <w:pPr>
      <w:pStyle w:val="3"/>
      <w:ind w:right="360" w:firstLine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HorizontalSpacing w:val="205"/>
  <w:drawingGridVerticalSpacing w:val="150"/>
  <w:displayHorizontalDrawingGridEvery w:val="1"/>
  <w:displayVerticalDrawingGridEvery w:val="1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I0ZTFmMTVlMjA2NzhjMWFjZTc1ZjJiOGRlMzZlMDEifQ=="/>
  </w:docVars>
  <w:rsids>
    <w:rsidRoot w:val="00000000"/>
    <w:rsid w:val="02292DB8"/>
    <w:rsid w:val="02511F45"/>
    <w:rsid w:val="041B280B"/>
    <w:rsid w:val="04B14745"/>
    <w:rsid w:val="057F7370"/>
    <w:rsid w:val="06982838"/>
    <w:rsid w:val="07E2277C"/>
    <w:rsid w:val="08181D33"/>
    <w:rsid w:val="08620451"/>
    <w:rsid w:val="0B6643A1"/>
    <w:rsid w:val="0D3861DB"/>
    <w:rsid w:val="0F052609"/>
    <w:rsid w:val="0FB04F4B"/>
    <w:rsid w:val="13981098"/>
    <w:rsid w:val="15D4139C"/>
    <w:rsid w:val="1A1B135F"/>
    <w:rsid w:val="1D73135F"/>
    <w:rsid w:val="1DE70EAE"/>
    <w:rsid w:val="1ECA2F63"/>
    <w:rsid w:val="207764AE"/>
    <w:rsid w:val="212307EB"/>
    <w:rsid w:val="21863561"/>
    <w:rsid w:val="24BA5557"/>
    <w:rsid w:val="25C80ADC"/>
    <w:rsid w:val="26193812"/>
    <w:rsid w:val="26E871A6"/>
    <w:rsid w:val="27A7162F"/>
    <w:rsid w:val="296C128F"/>
    <w:rsid w:val="2A506E02"/>
    <w:rsid w:val="2B4759A2"/>
    <w:rsid w:val="2B5711AB"/>
    <w:rsid w:val="34542D67"/>
    <w:rsid w:val="34D46B38"/>
    <w:rsid w:val="353C0AE6"/>
    <w:rsid w:val="35850774"/>
    <w:rsid w:val="367F51B8"/>
    <w:rsid w:val="388B33D1"/>
    <w:rsid w:val="38EB045F"/>
    <w:rsid w:val="39CA2947"/>
    <w:rsid w:val="3B047D1E"/>
    <w:rsid w:val="416E10D5"/>
    <w:rsid w:val="420723E4"/>
    <w:rsid w:val="457479F1"/>
    <w:rsid w:val="4751794F"/>
    <w:rsid w:val="4AAC5B10"/>
    <w:rsid w:val="4B4801F2"/>
    <w:rsid w:val="4BF03B4A"/>
    <w:rsid w:val="52EF1B3F"/>
    <w:rsid w:val="55E71B19"/>
    <w:rsid w:val="5667728C"/>
    <w:rsid w:val="56F015C4"/>
    <w:rsid w:val="57FB5769"/>
    <w:rsid w:val="59702AE1"/>
    <w:rsid w:val="59DC230F"/>
    <w:rsid w:val="5B323837"/>
    <w:rsid w:val="5C336307"/>
    <w:rsid w:val="5CED210B"/>
    <w:rsid w:val="668E3F7E"/>
    <w:rsid w:val="6B435092"/>
    <w:rsid w:val="78511539"/>
    <w:rsid w:val="7D121567"/>
    <w:rsid w:val="7D811D7D"/>
    <w:rsid w:val="7E5356EF"/>
    <w:rsid w:val="7F041A8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99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iPriority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autoRedefine/>
    <w:unhideWhenUsed/>
    <w:qFormat/>
    <w:uiPriority w:val="1"/>
  </w:style>
  <w:style w:type="table" w:default="1" w:styleId="5">
    <w:name w:val="Normal Table"/>
    <w:autoRedefine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autoRedefine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8"/>
    <w:autoRedefine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="Garamond" w:hAnsi="Garamond" w:cs="Garamond"/>
      <w:sz w:val="18"/>
      <w:szCs w:val="18"/>
    </w:rPr>
  </w:style>
  <w:style w:type="paragraph" w:styleId="4">
    <w:name w:val="header"/>
    <w:basedOn w:val="1"/>
    <w:link w:val="10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page number"/>
    <w:basedOn w:val="6"/>
    <w:autoRedefine/>
    <w:qFormat/>
    <w:uiPriority w:val="99"/>
    <w:rPr>
      <w:rFonts w:cs="Times New Roman"/>
    </w:rPr>
  </w:style>
  <w:style w:type="character" w:customStyle="1" w:styleId="8">
    <w:name w:val="页脚 Char"/>
    <w:basedOn w:val="6"/>
    <w:link w:val="3"/>
    <w:autoRedefine/>
    <w:semiHidden/>
    <w:qFormat/>
    <w:locked/>
    <w:uiPriority w:val="99"/>
    <w:rPr>
      <w:rFonts w:cs="Times New Roman"/>
      <w:sz w:val="18"/>
      <w:szCs w:val="18"/>
    </w:rPr>
  </w:style>
  <w:style w:type="paragraph" w:customStyle="1" w:styleId="9">
    <w:name w:val="Char"/>
    <w:basedOn w:val="1"/>
    <w:autoRedefine/>
    <w:qFormat/>
    <w:uiPriority w:val="99"/>
    <w:rPr>
      <w:rFonts w:ascii="仿宋_GB2312" w:eastAsia="仿宋_GB2312"/>
      <w:b/>
      <w:sz w:val="32"/>
      <w:szCs w:val="32"/>
    </w:rPr>
  </w:style>
  <w:style w:type="character" w:customStyle="1" w:styleId="10">
    <w:name w:val="页眉 Char"/>
    <w:basedOn w:val="6"/>
    <w:link w:val="4"/>
    <w:autoRedefine/>
    <w:qFormat/>
    <w:uiPriority w:val="99"/>
    <w:rPr>
      <w:kern w:val="2"/>
      <w:sz w:val="18"/>
      <w:szCs w:val="18"/>
    </w:rPr>
  </w:style>
  <w:style w:type="character" w:customStyle="1" w:styleId="11">
    <w:name w:val="批注框文本 Char"/>
    <w:basedOn w:val="6"/>
    <w:link w:val="2"/>
    <w:autoRedefine/>
    <w:semiHidden/>
    <w:qFormat/>
    <w:uiPriority w:val="99"/>
    <w:rPr>
      <w:rFonts w:ascii="Calibri" w:hAnsi="Calibri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172</Words>
  <Characters>327</Characters>
  <Lines>2</Lines>
  <Paragraphs>1</Paragraphs>
  <TotalTime>7</TotalTime>
  <ScaleCrop>false</ScaleCrop>
  <LinksUpToDate>false</LinksUpToDate>
  <CharactersWithSpaces>327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2018-01-30T11:57:00Z</dcterms:created>
  <dc:creator>JCS</dc:creator>
  <cp:lastModifiedBy>C·l</cp:lastModifiedBy>
  <cp:lastPrinted>2018-02-08T11:04:00Z</cp:lastPrinted>
  <dcterms:modified xsi:type="dcterms:W3CDTF">2025-04-09T07:29:20Z</dcterms:modified>
  <cp:revision>20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E7561B91E3FD44FDAA423E01C676E5DA_13</vt:lpwstr>
  </property>
  <property fmtid="{D5CDD505-2E9C-101B-9397-08002B2CF9AE}" pid="4" name="KSOTemplateDocerSaveRecord">
    <vt:lpwstr>eyJoZGlkIjoiOGJkNmJhNTZjZjlmNzM2M2NkNjhkZmIwZWNiNjVjMWMiLCJ1c2VySWQiOiI0ODY0MzA3MjEifQ==</vt:lpwstr>
  </property>
</Properties>
</file>