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0ABCF">
      <w:pPr>
        <w:spacing w:before="3"/>
      </w:pPr>
    </w:p>
    <w:p w14:paraId="71C1B93B">
      <w:pPr>
        <w:spacing w:before="3"/>
      </w:pPr>
    </w:p>
    <w:p w14:paraId="20E2AAC3">
      <w:pPr>
        <w:spacing w:before="64" w:line="222" w:lineRule="auto"/>
        <w:ind w:left="94"/>
        <w:rPr>
          <w:rFonts w:ascii="黑体" w:hAnsi="黑体" w:eastAsia="黑体" w:cs="黑体"/>
          <w:sz w:val="31"/>
          <w:szCs w:val="31"/>
        </w:rPr>
      </w:pPr>
      <w:r>
        <w:rPr>
          <w:rFonts w:ascii="黑体" w:hAnsi="黑体" w:eastAsia="黑体" w:cs="黑体"/>
          <w:spacing w:val="-5"/>
          <w:sz w:val="31"/>
          <w:szCs w:val="31"/>
        </w:rPr>
        <w:t>附件</w:t>
      </w:r>
    </w:p>
    <w:p w14:paraId="000C6458">
      <w:pPr>
        <w:spacing w:line="195" w:lineRule="auto"/>
        <w:jc w:val="center"/>
        <w:outlineLvl w:val="0"/>
        <w:rPr>
          <w:rFonts w:hint="eastAsia" w:ascii="方正小标宋简体" w:hAnsi="方正小标宋简体" w:eastAsia="方正小标宋简体" w:cs="方正小标宋简体"/>
          <w:sz w:val="47"/>
          <w:szCs w:val="47"/>
          <w:lang w:eastAsia="zh-CN"/>
        </w:rPr>
      </w:pPr>
      <w:r>
        <w:rPr>
          <w:rFonts w:hint="eastAsia" w:ascii="方正小标宋简体" w:hAnsi="方正小标宋简体" w:eastAsia="方正小标宋简体" w:cs="方正小标宋简体"/>
          <w:spacing w:val="9"/>
          <w:sz w:val="47"/>
          <w:szCs w:val="47"/>
          <w:lang w:val="en-US" w:eastAsia="zh-CN"/>
        </w:rPr>
        <w:t>景德镇市自然资源和规划局</w:t>
      </w:r>
      <w:r>
        <w:rPr>
          <w:rFonts w:ascii="方正小标宋简体" w:hAnsi="方正小标宋简体" w:eastAsia="方正小标宋简体" w:cs="方正小标宋简体"/>
          <w:spacing w:val="9"/>
          <w:sz w:val="47"/>
          <w:szCs w:val="47"/>
        </w:rPr>
        <w:t>2025年度涉企行政检查事项清单</w:t>
      </w:r>
      <w:bookmarkStart w:id="0" w:name="_GoBack"/>
      <w:bookmarkEnd w:id="0"/>
    </w:p>
    <w:tbl>
      <w:tblPr>
        <w:tblStyle w:val="5"/>
        <w:tblW w:w="160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7"/>
        <w:gridCol w:w="516"/>
        <w:gridCol w:w="1086"/>
        <w:gridCol w:w="5622"/>
        <w:gridCol w:w="1368"/>
        <w:gridCol w:w="1164"/>
        <w:gridCol w:w="1008"/>
        <w:gridCol w:w="3876"/>
      </w:tblGrid>
      <w:tr w14:paraId="2E91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407" w:type="dxa"/>
            <w:vAlign w:val="center"/>
          </w:tcPr>
          <w:p w14:paraId="6772E079">
            <w:pPr>
              <w:spacing w:before="235" w:line="220" w:lineRule="auto"/>
              <w:jc w:val="center"/>
              <w:rPr>
                <w:rFonts w:ascii="宋体" w:hAnsi="宋体" w:eastAsia="宋体" w:cs="宋体"/>
                <w:sz w:val="24"/>
                <w:szCs w:val="24"/>
              </w:rPr>
            </w:pPr>
            <w:r>
              <w:rPr>
                <w:rFonts w:ascii="宋体" w:hAnsi="宋体" w:eastAsia="宋体" w:cs="宋体"/>
                <w:b/>
                <w:bCs/>
                <w:spacing w:val="-5"/>
                <w:sz w:val="24"/>
                <w:szCs w:val="24"/>
              </w:rPr>
              <w:t>主项名</w:t>
            </w:r>
            <w:r>
              <w:rPr>
                <w:rFonts w:ascii="宋体" w:hAnsi="宋体" w:eastAsia="宋体" w:cs="宋体"/>
                <w:b/>
                <w:bCs/>
                <w:spacing w:val="-3"/>
                <w:sz w:val="24"/>
                <w:szCs w:val="24"/>
              </w:rPr>
              <w:t>称</w:t>
            </w:r>
          </w:p>
        </w:tc>
        <w:tc>
          <w:tcPr>
            <w:tcW w:w="516" w:type="dxa"/>
            <w:vAlign w:val="center"/>
          </w:tcPr>
          <w:p w14:paraId="781CC9FF">
            <w:pPr>
              <w:spacing w:before="78" w:line="221" w:lineRule="auto"/>
              <w:jc w:val="center"/>
              <w:rPr>
                <w:rFonts w:ascii="宋体" w:hAnsi="宋体" w:eastAsia="宋体" w:cs="宋体"/>
                <w:sz w:val="24"/>
                <w:szCs w:val="24"/>
              </w:rPr>
            </w:pPr>
            <w:r>
              <w:rPr>
                <w:rFonts w:ascii="宋体" w:hAnsi="宋体" w:eastAsia="宋体" w:cs="宋体"/>
                <w:b/>
                <w:bCs/>
                <w:spacing w:val="-6"/>
                <w:sz w:val="24"/>
                <w:szCs w:val="24"/>
              </w:rPr>
              <w:t>序号</w:t>
            </w:r>
          </w:p>
        </w:tc>
        <w:tc>
          <w:tcPr>
            <w:tcW w:w="1086" w:type="dxa"/>
            <w:vAlign w:val="center"/>
          </w:tcPr>
          <w:p w14:paraId="431C2689">
            <w:pPr>
              <w:spacing w:before="78" w:line="220" w:lineRule="auto"/>
              <w:jc w:val="center"/>
              <w:rPr>
                <w:rFonts w:ascii="宋体" w:hAnsi="宋体" w:eastAsia="宋体" w:cs="宋体"/>
                <w:sz w:val="24"/>
                <w:szCs w:val="24"/>
              </w:rPr>
            </w:pPr>
            <w:r>
              <w:rPr>
                <w:rFonts w:ascii="宋体" w:hAnsi="宋体" w:eastAsia="宋体" w:cs="宋体"/>
                <w:b/>
                <w:bCs/>
                <w:spacing w:val="-4"/>
                <w:sz w:val="24"/>
                <w:szCs w:val="24"/>
              </w:rPr>
              <w:t>子项名称</w:t>
            </w:r>
          </w:p>
        </w:tc>
        <w:tc>
          <w:tcPr>
            <w:tcW w:w="5622" w:type="dxa"/>
            <w:vAlign w:val="center"/>
          </w:tcPr>
          <w:p w14:paraId="641147B8">
            <w:pPr>
              <w:spacing w:before="78" w:line="219" w:lineRule="auto"/>
              <w:jc w:val="center"/>
              <w:rPr>
                <w:rFonts w:ascii="宋体" w:hAnsi="宋体" w:eastAsia="宋体" w:cs="宋体"/>
                <w:sz w:val="24"/>
                <w:szCs w:val="24"/>
              </w:rPr>
            </w:pPr>
            <w:r>
              <w:rPr>
                <w:rFonts w:ascii="宋体" w:hAnsi="宋体" w:eastAsia="宋体" w:cs="宋体"/>
                <w:b/>
                <w:bCs/>
                <w:spacing w:val="-5"/>
                <w:sz w:val="24"/>
                <w:szCs w:val="24"/>
              </w:rPr>
              <w:t>实施依据</w:t>
            </w:r>
          </w:p>
        </w:tc>
        <w:tc>
          <w:tcPr>
            <w:tcW w:w="1368" w:type="dxa"/>
            <w:vAlign w:val="center"/>
          </w:tcPr>
          <w:p w14:paraId="0F83AADA">
            <w:pPr>
              <w:spacing w:before="78" w:line="220" w:lineRule="auto"/>
              <w:jc w:val="center"/>
              <w:rPr>
                <w:rFonts w:ascii="宋体" w:hAnsi="宋体" w:eastAsia="宋体" w:cs="宋体"/>
                <w:sz w:val="24"/>
                <w:szCs w:val="24"/>
              </w:rPr>
            </w:pPr>
            <w:r>
              <w:rPr>
                <w:rFonts w:ascii="宋体" w:hAnsi="宋体" w:eastAsia="宋体" w:cs="宋体"/>
                <w:b/>
                <w:bCs/>
                <w:spacing w:val="-5"/>
                <w:sz w:val="24"/>
                <w:szCs w:val="24"/>
              </w:rPr>
              <w:t>实施主体</w:t>
            </w:r>
          </w:p>
        </w:tc>
        <w:tc>
          <w:tcPr>
            <w:tcW w:w="1164" w:type="dxa"/>
            <w:vAlign w:val="center"/>
          </w:tcPr>
          <w:p w14:paraId="028D810C">
            <w:pPr>
              <w:spacing w:before="78" w:line="219" w:lineRule="auto"/>
              <w:jc w:val="center"/>
              <w:rPr>
                <w:rFonts w:ascii="宋体" w:hAnsi="宋体" w:eastAsia="宋体" w:cs="宋体"/>
                <w:sz w:val="24"/>
                <w:szCs w:val="24"/>
              </w:rPr>
            </w:pPr>
            <w:r>
              <w:rPr>
                <w:rFonts w:ascii="宋体" w:hAnsi="宋体" w:eastAsia="宋体" w:cs="宋体"/>
                <w:b/>
                <w:bCs/>
                <w:spacing w:val="-6"/>
                <w:sz w:val="24"/>
                <w:szCs w:val="24"/>
              </w:rPr>
              <w:t>责任</w:t>
            </w:r>
            <w:r>
              <w:rPr>
                <w:rFonts w:hint="eastAsia" w:ascii="宋体" w:hAnsi="宋体" w:eastAsia="宋体" w:cs="宋体"/>
                <w:b/>
                <w:bCs/>
                <w:spacing w:val="-6"/>
                <w:sz w:val="24"/>
                <w:szCs w:val="24"/>
                <w:lang w:val="en-US" w:eastAsia="zh-CN"/>
              </w:rPr>
              <w:t>科</w:t>
            </w:r>
            <w:r>
              <w:rPr>
                <w:rFonts w:ascii="宋体" w:hAnsi="宋体" w:eastAsia="宋体" w:cs="宋体"/>
                <w:b/>
                <w:bCs/>
                <w:spacing w:val="-6"/>
                <w:sz w:val="24"/>
                <w:szCs w:val="24"/>
              </w:rPr>
              <w:t>室</w:t>
            </w:r>
          </w:p>
        </w:tc>
        <w:tc>
          <w:tcPr>
            <w:tcW w:w="1008" w:type="dxa"/>
            <w:vAlign w:val="center"/>
          </w:tcPr>
          <w:p w14:paraId="59946F08">
            <w:pPr>
              <w:spacing w:before="78" w:line="219" w:lineRule="auto"/>
              <w:jc w:val="center"/>
              <w:rPr>
                <w:rFonts w:ascii="宋体" w:hAnsi="宋体" w:eastAsia="宋体" w:cs="宋体"/>
                <w:sz w:val="24"/>
                <w:szCs w:val="24"/>
              </w:rPr>
            </w:pPr>
            <w:r>
              <w:rPr>
                <w:rFonts w:ascii="宋体" w:hAnsi="宋体" w:eastAsia="宋体" w:cs="宋体"/>
                <w:b/>
                <w:bCs/>
                <w:spacing w:val="-5"/>
                <w:sz w:val="24"/>
                <w:szCs w:val="24"/>
              </w:rPr>
              <w:t>行使层级</w:t>
            </w:r>
          </w:p>
        </w:tc>
        <w:tc>
          <w:tcPr>
            <w:tcW w:w="3876" w:type="dxa"/>
            <w:vAlign w:val="center"/>
          </w:tcPr>
          <w:p w14:paraId="3F7F2258">
            <w:pPr>
              <w:spacing w:before="78" w:line="219" w:lineRule="auto"/>
              <w:jc w:val="center"/>
              <w:rPr>
                <w:rFonts w:ascii="宋体" w:hAnsi="宋体" w:eastAsia="宋体" w:cs="宋体"/>
                <w:sz w:val="24"/>
                <w:szCs w:val="24"/>
              </w:rPr>
            </w:pPr>
            <w:r>
              <w:rPr>
                <w:rFonts w:ascii="宋体" w:hAnsi="宋体" w:eastAsia="宋体" w:cs="宋体"/>
                <w:b/>
                <w:bCs/>
                <w:spacing w:val="-2"/>
                <w:sz w:val="24"/>
                <w:szCs w:val="24"/>
              </w:rPr>
              <w:t>层级分工（检查职责、检查范围或检查对象）</w:t>
            </w:r>
          </w:p>
        </w:tc>
      </w:tr>
      <w:tr w14:paraId="268C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407" w:type="dxa"/>
            <w:vAlign w:val="center"/>
          </w:tcPr>
          <w:p w14:paraId="12E6D3F9">
            <w:pPr>
              <w:keepNext w:val="0"/>
              <w:keepLines w:val="0"/>
              <w:widowControl/>
              <w:suppressLineNumbers w:val="0"/>
              <w:jc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napToGrid w:val="0"/>
                <w:color w:val="000000"/>
                <w:kern w:val="0"/>
                <w:sz w:val="22"/>
                <w:szCs w:val="22"/>
                <w:lang w:val="en-US" w:eastAsia="zh-CN" w:bidi="ar"/>
              </w:rPr>
              <w:t>对土地资源开发、利用、保</w:t>
            </w:r>
          </w:p>
          <w:p w14:paraId="78F9D63D">
            <w:pPr>
              <w:keepNext w:val="0"/>
              <w:keepLines w:val="0"/>
              <w:widowControl/>
              <w:suppressLineNumbers w:val="0"/>
              <w:jc w:val="center"/>
              <w:rPr>
                <w:rFonts w:ascii="宋体" w:hAnsi="宋体" w:eastAsia="宋体" w:cs="宋体"/>
                <w:b/>
                <w:bCs/>
                <w:spacing w:val="-5"/>
                <w:sz w:val="24"/>
                <w:szCs w:val="24"/>
              </w:rPr>
            </w:pPr>
            <w:r>
              <w:rPr>
                <w:rFonts w:hint="eastAsia" w:ascii="宋体" w:hAnsi="宋体" w:eastAsia="宋体" w:cs="宋体"/>
                <w:snapToGrid w:val="0"/>
                <w:color w:val="000000"/>
                <w:kern w:val="0"/>
                <w:sz w:val="22"/>
                <w:szCs w:val="22"/>
                <w:lang w:val="en-US" w:eastAsia="zh-CN" w:bidi="ar"/>
              </w:rPr>
              <w:t>护的监督检查</w:t>
            </w:r>
          </w:p>
        </w:tc>
        <w:tc>
          <w:tcPr>
            <w:tcW w:w="516" w:type="dxa"/>
            <w:vAlign w:val="center"/>
          </w:tcPr>
          <w:p w14:paraId="0333CE54">
            <w:pPr>
              <w:pStyle w:val="6"/>
              <w:spacing w:before="61" w:line="244" w:lineRule="auto"/>
              <w:ind w:left="40" w:right="96" w:hanging="2"/>
              <w:jc w:val="center"/>
              <w:rPr>
                <w:rFonts w:hint="eastAsia"/>
                <w:spacing w:val="9"/>
                <w:lang w:val="en-US" w:eastAsia="zh-CN"/>
              </w:rPr>
            </w:pPr>
            <w:r>
              <w:rPr>
                <w:rFonts w:hint="eastAsia"/>
                <w:spacing w:val="9"/>
                <w:lang w:val="en-US" w:eastAsia="zh-CN"/>
              </w:rPr>
              <w:t>1</w:t>
            </w:r>
          </w:p>
        </w:tc>
        <w:tc>
          <w:tcPr>
            <w:tcW w:w="1086" w:type="dxa"/>
            <w:vAlign w:val="center"/>
          </w:tcPr>
          <w:p w14:paraId="67FE2D50">
            <w:pPr>
              <w:keepNext w:val="0"/>
              <w:keepLines w:val="0"/>
              <w:widowControl/>
              <w:suppressLineNumbers w:val="0"/>
              <w:jc w:val="center"/>
              <w:rPr>
                <w:rFonts w:ascii="宋体" w:hAnsi="宋体" w:eastAsia="宋体" w:cs="宋体"/>
                <w:b/>
                <w:bCs/>
                <w:spacing w:val="-4"/>
                <w:sz w:val="24"/>
                <w:szCs w:val="24"/>
              </w:rPr>
            </w:pPr>
            <w:r>
              <w:rPr>
                <w:rFonts w:ascii="仿宋_GB2312" w:hAnsi="仿宋_GB2312" w:eastAsia="仿宋_GB2312" w:cs="仿宋_GB2312"/>
                <w:snapToGrid w:val="0"/>
                <w:color w:val="000000"/>
                <w:kern w:val="0"/>
                <w:sz w:val="19"/>
                <w:szCs w:val="19"/>
                <w:lang w:val="en-US" w:eastAsia="zh-CN" w:bidi="ar"/>
              </w:rPr>
              <w:t>对土地估价行业的行政检查</w:t>
            </w:r>
          </w:p>
        </w:tc>
        <w:tc>
          <w:tcPr>
            <w:tcW w:w="5622" w:type="dxa"/>
            <w:vAlign w:val="center"/>
          </w:tcPr>
          <w:p w14:paraId="3C96A522">
            <w:pPr>
              <w:keepNext w:val="0"/>
              <w:keepLines w:val="0"/>
              <w:widowControl/>
              <w:suppressLineNumbers w:val="0"/>
              <w:jc w:val="left"/>
            </w:pPr>
            <w:r>
              <w:rPr>
                <w:rFonts w:hint="eastAsia" w:ascii="仿宋_GB2312" w:hAnsi="仿宋_GB2312" w:eastAsia="仿宋_GB2312" w:cs="仿宋_GB2312"/>
                <w:snapToGrid w:val="0"/>
                <w:color w:val="000000"/>
                <w:kern w:val="0"/>
                <w:sz w:val="19"/>
                <w:szCs w:val="19"/>
                <w:lang w:val="en-US" w:eastAsia="zh-CN" w:bidi="ar"/>
              </w:rPr>
              <w:t>1</w:t>
            </w:r>
            <w:r>
              <w:rPr>
                <w:rFonts w:ascii="仿宋_GB2312" w:hAnsi="仿宋_GB2312" w:eastAsia="仿宋_GB2312" w:cs="仿宋_GB2312"/>
                <w:snapToGrid w:val="0"/>
                <w:color w:val="000000"/>
                <w:kern w:val="0"/>
                <w:sz w:val="19"/>
                <w:szCs w:val="19"/>
                <w:lang w:val="en-US" w:eastAsia="zh-CN" w:bidi="ar"/>
              </w:rPr>
              <w:t>.《中华人民共和国资产评估法》第七条：“国务院有关评估行政管理部门按照各自职责分工，对评估行业进行监督管理。”</w:t>
            </w:r>
          </w:p>
          <w:p w14:paraId="61D9D501">
            <w:pPr>
              <w:keepNext w:val="0"/>
              <w:keepLines w:val="0"/>
              <w:widowControl/>
              <w:suppressLineNumbers w:val="0"/>
              <w:jc w:val="left"/>
              <w:rPr>
                <w:rFonts w:ascii="宋体" w:hAnsi="宋体" w:eastAsia="宋体" w:cs="宋体"/>
                <w:b/>
                <w:bCs/>
                <w:spacing w:val="-5"/>
                <w:sz w:val="24"/>
                <w:szCs w:val="24"/>
              </w:rPr>
            </w:pPr>
            <w:r>
              <w:rPr>
                <w:rFonts w:ascii="仿宋_GB2312" w:hAnsi="仿宋_GB2312" w:eastAsia="仿宋_GB2312" w:cs="仿宋_GB2312"/>
                <w:snapToGrid w:val="0"/>
                <w:color w:val="000000"/>
                <w:kern w:val="0"/>
                <w:sz w:val="19"/>
                <w:szCs w:val="19"/>
                <w:lang w:val="en-US" w:eastAsia="zh-CN" w:bidi="ar"/>
              </w:rPr>
              <w:t>2.《土地估价行业监督管理规范》（自然资办发〔2024〕54号）“三、自然资源部和设区的市级以上地方自然资源主管部门依法对土地估价行业实施监督管理。”</w:t>
            </w:r>
          </w:p>
        </w:tc>
        <w:tc>
          <w:tcPr>
            <w:tcW w:w="1368" w:type="dxa"/>
            <w:shd w:val="clear" w:color="auto" w:fill="auto"/>
            <w:vAlign w:val="center"/>
          </w:tcPr>
          <w:p w14:paraId="70AF95C5">
            <w:pPr>
              <w:pStyle w:val="6"/>
              <w:spacing w:before="14" w:line="227" w:lineRule="auto"/>
              <w:jc w:val="center"/>
              <w:rPr>
                <w:rFonts w:hint="default"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164" w:type="dxa"/>
            <w:shd w:val="clear" w:color="auto" w:fill="auto"/>
            <w:vAlign w:val="center"/>
          </w:tcPr>
          <w:p w14:paraId="4A13A22E">
            <w:pPr>
              <w:pStyle w:val="6"/>
              <w:spacing w:before="62" w:line="226" w:lineRule="auto"/>
              <w:jc w:val="center"/>
              <w:rPr>
                <w:rFonts w:hint="default" w:ascii="仿宋" w:hAnsi="仿宋" w:eastAsia="仿宋" w:cs="仿宋"/>
                <w:snapToGrid w:val="0"/>
                <w:color w:val="000000"/>
                <w:kern w:val="0"/>
                <w:sz w:val="19"/>
                <w:szCs w:val="19"/>
                <w:lang w:val="en-US" w:eastAsia="zh-CN" w:bidi="ar-SA"/>
              </w:rPr>
            </w:pPr>
            <w:r>
              <w:rPr>
                <w:rFonts w:hint="eastAsia"/>
                <w:spacing w:val="9"/>
                <w:lang w:val="en-US" w:eastAsia="zh-CN"/>
              </w:rPr>
              <w:t>开发利用科</w:t>
            </w:r>
          </w:p>
        </w:tc>
        <w:tc>
          <w:tcPr>
            <w:tcW w:w="1008" w:type="dxa"/>
            <w:shd w:val="clear" w:color="auto" w:fill="auto"/>
            <w:vAlign w:val="center"/>
          </w:tcPr>
          <w:p w14:paraId="0007D0FC">
            <w:pPr>
              <w:pStyle w:val="6"/>
              <w:spacing w:before="61" w:line="226" w:lineRule="auto"/>
              <w:jc w:val="center"/>
              <w:rPr>
                <w:rFonts w:ascii="仿宋" w:hAnsi="仿宋" w:eastAsia="仿宋" w:cs="仿宋"/>
                <w:snapToGrid w:val="0"/>
                <w:color w:val="000000"/>
                <w:kern w:val="0"/>
                <w:sz w:val="19"/>
                <w:szCs w:val="19"/>
                <w:lang w:val="en-US" w:eastAsia="en-US" w:bidi="ar-SA"/>
              </w:rPr>
            </w:pPr>
            <w:r>
              <w:rPr>
                <w:spacing w:val="4"/>
              </w:rPr>
              <w:t>市</w:t>
            </w:r>
          </w:p>
        </w:tc>
        <w:tc>
          <w:tcPr>
            <w:tcW w:w="3876" w:type="dxa"/>
            <w:vAlign w:val="center"/>
          </w:tcPr>
          <w:p w14:paraId="235D7527">
            <w:pPr>
              <w:keepNext w:val="0"/>
              <w:keepLines w:val="0"/>
              <w:widowControl/>
              <w:suppressLineNumbers w:val="0"/>
              <w:jc w:val="left"/>
              <w:rPr>
                <w:rFonts w:ascii="宋体" w:hAnsi="宋体" w:eastAsia="宋体" w:cs="宋体"/>
                <w:b/>
                <w:bCs/>
                <w:spacing w:val="-2"/>
                <w:sz w:val="24"/>
                <w:szCs w:val="24"/>
              </w:rPr>
            </w:pPr>
            <w:r>
              <w:rPr>
                <w:rFonts w:ascii="仿宋_GB2312" w:hAnsi="仿宋_GB2312" w:eastAsia="仿宋_GB2312" w:cs="仿宋_GB2312"/>
                <w:snapToGrid w:val="0"/>
                <w:color w:val="000000"/>
                <w:kern w:val="0"/>
                <w:sz w:val="18"/>
                <w:szCs w:val="18"/>
                <w:lang w:val="en-US" w:eastAsia="zh-CN" w:bidi="ar"/>
              </w:rPr>
              <w:t>市级检查职责：设区的市级自然资源主管部门按照省级自然资源主管部门确定的职责分工，履行本行政区域内的土地估价行业监督管理职责。</w:t>
            </w:r>
          </w:p>
        </w:tc>
      </w:tr>
      <w:tr w14:paraId="2FE3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1407" w:type="dxa"/>
            <w:vAlign w:val="center"/>
          </w:tcPr>
          <w:p w14:paraId="622876DF">
            <w:pPr>
              <w:keepNext w:val="0"/>
              <w:keepLines w:val="0"/>
              <w:widowControl/>
              <w:suppressLineNumbers w:val="0"/>
              <w:jc w:val="center"/>
              <w:rPr>
                <w:rFonts w:ascii="宋体" w:hAnsi="宋体" w:eastAsia="宋体" w:cs="宋体"/>
                <w:b/>
                <w:bCs/>
                <w:spacing w:val="-5"/>
                <w:sz w:val="24"/>
                <w:szCs w:val="24"/>
              </w:rPr>
            </w:pPr>
            <w:r>
              <w:rPr>
                <w:rFonts w:hint="eastAsia" w:ascii="宋体" w:hAnsi="宋体" w:eastAsia="宋体" w:cs="宋体"/>
                <w:snapToGrid w:val="0"/>
                <w:color w:val="000000"/>
                <w:kern w:val="0"/>
                <w:sz w:val="22"/>
                <w:szCs w:val="22"/>
                <w:lang w:val="en-US" w:eastAsia="zh-CN" w:bidi="ar"/>
              </w:rPr>
              <w:t>对国土空间规划（城乡规划、土地利用规划）编制、审批、实施、修改的监督检查</w:t>
            </w:r>
          </w:p>
        </w:tc>
        <w:tc>
          <w:tcPr>
            <w:tcW w:w="516" w:type="dxa"/>
            <w:vAlign w:val="center"/>
          </w:tcPr>
          <w:p w14:paraId="2017D1F1">
            <w:pPr>
              <w:pStyle w:val="6"/>
              <w:spacing w:before="61" w:line="244" w:lineRule="auto"/>
              <w:ind w:left="40" w:right="96" w:hanging="2"/>
              <w:jc w:val="center"/>
              <w:rPr>
                <w:rFonts w:hint="eastAsia"/>
                <w:spacing w:val="9"/>
                <w:lang w:val="en-US" w:eastAsia="zh-CN"/>
              </w:rPr>
            </w:pPr>
            <w:r>
              <w:rPr>
                <w:rFonts w:hint="eastAsia"/>
                <w:spacing w:val="9"/>
                <w:lang w:val="en-US" w:eastAsia="zh-CN"/>
              </w:rPr>
              <w:t>2</w:t>
            </w:r>
          </w:p>
        </w:tc>
        <w:tc>
          <w:tcPr>
            <w:tcW w:w="1086" w:type="dxa"/>
            <w:vAlign w:val="center"/>
          </w:tcPr>
          <w:p w14:paraId="6EAC1274">
            <w:pPr>
              <w:keepNext w:val="0"/>
              <w:keepLines w:val="0"/>
              <w:widowControl/>
              <w:suppressLineNumbers w:val="0"/>
              <w:jc w:val="center"/>
              <w:rPr>
                <w:rFonts w:ascii="宋体" w:hAnsi="宋体" w:eastAsia="宋体" w:cs="宋体"/>
                <w:b/>
                <w:bCs/>
                <w:spacing w:val="-4"/>
                <w:sz w:val="24"/>
                <w:szCs w:val="24"/>
              </w:rPr>
            </w:pPr>
            <w:r>
              <w:rPr>
                <w:rFonts w:ascii="仿宋_GB2312" w:hAnsi="仿宋_GB2312" w:eastAsia="仿宋_GB2312" w:cs="仿宋_GB2312"/>
                <w:snapToGrid w:val="0"/>
                <w:color w:val="000000"/>
                <w:kern w:val="0"/>
                <w:sz w:val="19"/>
                <w:szCs w:val="19"/>
                <w:lang w:val="en-US" w:eastAsia="zh-CN" w:bidi="ar"/>
              </w:rPr>
              <w:t>对从事城乡规划活动的事业单位法人、企业法人的行政检查</w:t>
            </w:r>
          </w:p>
        </w:tc>
        <w:tc>
          <w:tcPr>
            <w:tcW w:w="5622" w:type="dxa"/>
            <w:vAlign w:val="center"/>
          </w:tcPr>
          <w:p w14:paraId="575087B1">
            <w:pPr>
              <w:keepNext w:val="0"/>
              <w:keepLines w:val="0"/>
              <w:widowControl/>
              <w:suppressLineNumbers w:val="0"/>
              <w:jc w:val="left"/>
            </w:pPr>
            <w:r>
              <w:rPr>
                <w:rFonts w:hint="eastAsia" w:ascii="仿宋_GB2312" w:hAnsi="仿宋_GB2312" w:eastAsia="仿宋_GB2312" w:cs="仿宋_GB2312"/>
                <w:snapToGrid w:val="0"/>
                <w:color w:val="000000"/>
                <w:kern w:val="0"/>
                <w:sz w:val="19"/>
                <w:szCs w:val="19"/>
                <w:lang w:val="en-US" w:eastAsia="zh-CN" w:bidi="ar"/>
              </w:rPr>
              <w:t>1</w:t>
            </w:r>
            <w:r>
              <w:rPr>
                <w:rFonts w:ascii="仿宋_GB2312" w:hAnsi="仿宋_GB2312" w:eastAsia="仿宋_GB2312" w:cs="仿宋_GB2312"/>
                <w:snapToGrid w:val="0"/>
                <w:color w:val="000000"/>
                <w:kern w:val="0"/>
                <w:sz w:val="19"/>
                <w:szCs w:val="19"/>
                <w:lang w:val="en-US" w:eastAsia="zh-CN" w:bidi="ar"/>
              </w:rPr>
              <w:t>.《中华人民共和国城乡规划法》第五十一条：“县级以上人民政府及其城乡规划主管部门应当加强对城乡规划编制、审批、实施、修改的监督检查。”</w:t>
            </w:r>
          </w:p>
          <w:p w14:paraId="182E18D0">
            <w:pPr>
              <w:keepNext w:val="0"/>
              <w:keepLines w:val="0"/>
              <w:widowControl/>
              <w:suppressLineNumbers w:val="0"/>
              <w:jc w:val="left"/>
              <w:rPr>
                <w:rFonts w:ascii="宋体" w:hAnsi="宋体" w:eastAsia="宋体" w:cs="宋体"/>
                <w:b/>
                <w:bCs/>
                <w:spacing w:val="-5"/>
                <w:sz w:val="24"/>
                <w:szCs w:val="24"/>
              </w:rPr>
            </w:pPr>
            <w:r>
              <w:rPr>
                <w:rFonts w:ascii="仿宋_GB2312" w:hAnsi="仿宋_GB2312" w:eastAsia="仿宋_GB2312" w:cs="仿宋_GB2312"/>
                <w:snapToGrid w:val="0"/>
                <w:color w:val="000000"/>
                <w:kern w:val="0"/>
                <w:sz w:val="19"/>
                <w:szCs w:val="19"/>
                <w:lang w:val="en-US" w:eastAsia="zh-CN" w:bidi="ar"/>
              </w:rPr>
              <w:t>2.《城乡规划编制单位资质管理办法》（自然资源部令第11号）第二十一条：“县级以上人民政府自然资源主管部门依法对规划编制单位进行检查。”</w:t>
            </w:r>
          </w:p>
        </w:tc>
        <w:tc>
          <w:tcPr>
            <w:tcW w:w="1368" w:type="dxa"/>
            <w:shd w:val="clear" w:color="auto" w:fill="auto"/>
            <w:vAlign w:val="center"/>
          </w:tcPr>
          <w:p w14:paraId="62766730">
            <w:pPr>
              <w:pStyle w:val="6"/>
              <w:spacing w:before="14" w:line="227" w:lineRule="auto"/>
              <w:jc w:val="center"/>
              <w:rPr>
                <w:rFonts w:hint="default"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164" w:type="dxa"/>
            <w:shd w:val="clear" w:color="auto" w:fill="auto"/>
            <w:vAlign w:val="center"/>
          </w:tcPr>
          <w:p w14:paraId="64E69928">
            <w:pPr>
              <w:pStyle w:val="6"/>
              <w:spacing w:before="62" w:line="226" w:lineRule="auto"/>
              <w:jc w:val="center"/>
              <w:rPr>
                <w:rFonts w:hint="default" w:ascii="仿宋" w:hAnsi="仿宋" w:eastAsia="仿宋" w:cs="仿宋"/>
                <w:snapToGrid w:val="0"/>
                <w:color w:val="000000"/>
                <w:kern w:val="0"/>
                <w:sz w:val="19"/>
                <w:szCs w:val="19"/>
                <w:lang w:val="en-US" w:eastAsia="zh-CN" w:bidi="ar-SA"/>
              </w:rPr>
            </w:pPr>
            <w:r>
              <w:rPr>
                <w:rFonts w:hint="eastAsia"/>
                <w:spacing w:val="9"/>
                <w:lang w:val="en-US" w:eastAsia="zh-CN"/>
              </w:rPr>
              <w:t>国土空间规划科</w:t>
            </w:r>
          </w:p>
        </w:tc>
        <w:tc>
          <w:tcPr>
            <w:tcW w:w="1008" w:type="dxa"/>
            <w:shd w:val="clear" w:color="auto" w:fill="auto"/>
            <w:vAlign w:val="center"/>
          </w:tcPr>
          <w:p w14:paraId="24B95633">
            <w:pPr>
              <w:pStyle w:val="6"/>
              <w:spacing w:before="61" w:line="226" w:lineRule="auto"/>
              <w:jc w:val="center"/>
              <w:rPr>
                <w:rFonts w:ascii="仿宋" w:hAnsi="仿宋" w:eastAsia="仿宋" w:cs="仿宋"/>
                <w:snapToGrid w:val="0"/>
                <w:color w:val="000000"/>
                <w:kern w:val="0"/>
                <w:sz w:val="19"/>
                <w:szCs w:val="19"/>
                <w:lang w:val="en-US" w:eastAsia="en-US" w:bidi="ar-SA"/>
              </w:rPr>
            </w:pPr>
            <w:r>
              <w:rPr>
                <w:spacing w:val="4"/>
              </w:rPr>
              <w:t>市、</w:t>
            </w:r>
            <w:r>
              <w:t>县</w:t>
            </w:r>
          </w:p>
        </w:tc>
        <w:tc>
          <w:tcPr>
            <w:tcW w:w="3876" w:type="dxa"/>
            <w:vAlign w:val="center"/>
          </w:tcPr>
          <w:p w14:paraId="420ED935">
            <w:pPr>
              <w:keepNext w:val="0"/>
              <w:keepLines w:val="0"/>
              <w:widowControl/>
              <w:suppressLineNumbers w:val="0"/>
              <w:jc w:val="left"/>
              <w:rPr>
                <w:rFonts w:ascii="宋体" w:hAnsi="宋体" w:eastAsia="宋体" w:cs="宋体"/>
                <w:b/>
                <w:bCs/>
                <w:spacing w:val="-2"/>
                <w:sz w:val="24"/>
                <w:szCs w:val="24"/>
              </w:rPr>
            </w:pPr>
            <w:r>
              <w:rPr>
                <w:rFonts w:ascii="仿宋_GB2312" w:hAnsi="仿宋_GB2312" w:eastAsia="仿宋_GB2312" w:cs="仿宋_GB2312"/>
                <w:snapToGrid w:val="0"/>
                <w:color w:val="000000"/>
                <w:kern w:val="0"/>
                <w:sz w:val="18"/>
                <w:szCs w:val="18"/>
                <w:lang w:val="en-US" w:eastAsia="zh-CN" w:bidi="ar"/>
              </w:rPr>
              <w:t>市、县级检查职责：负责本行政区域内城乡规划（国土空间规划）编制单位资质的监督管理。</w:t>
            </w:r>
          </w:p>
        </w:tc>
      </w:tr>
      <w:tr w14:paraId="1D2EB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8" w:hRule="atLeast"/>
        </w:trPr>
        <w:tc>
          <w:tcPr>
            <w:tcW w:w="1407" w:type="dxa"/>
            <w:vMerge w:val="restart"/>
            <w:tcBorders>
              <w:top w:val="nil"/>
            </w:tcBorders>
            <w:vAlign w:val="center"/>
          </w:tcPr>
          <w:p w14:paraId="1CA0CCA6">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对地质勘查、地灾防治、生</w:t>
            </w:r>
          </w:p>
          <w:p w14:paraId="691D1BCE">
            <w:pPr>
              <w:keepNext w:val="0"/>
              <w:keepLines w:val="0"/>
              <w:widowControl/>
              <w:suppressLineNumbers w:val="0"/>
              <w:jc w:val="left"/>
            </w:pPr>
            <w:r>
              <w:rPr>
                <w:rFonts w:hint="eastAsia" w:ascii="宋体" w:hAnsi="宋体" w:eastAsia="宋体" w:cs="宋体"/>
                <w:snapToGrid w:val="0"/>
                <w:color w:val="000000"/>
                <w:kern w:val="0"/>
                <w:sz w:val="22"/>
                <w:szCs w:val="22"/>
                <w:lang w:val="en-US" w:eastAsia="zh-CN" w:bidi="ar"/>
              </w:rPr>
              <w:t>态修复及矿产资源勘查、开</w:t>
            </w:r>
          </w:p>
          <w:p w14:paraId="6FAA4C26">
            <w:pPr>
              <w:keepNext w:val="0"/>
              <w:keepLines w:val="0"/>
              <w:widowControl/>
              <w:suppressLineNumbers w:val="0"/>
              <w:jc w:val="left"/>
              <w:rPr>
                <w:rFonts w:ascii="Arial"/>
                <w:sz w:val="21"/>
              </w:rPr>
            </w:pPr>
            <w:r>
              <w:rPr>
                <w:rFonts w:hint="eastAsia" w:ascii="宋体" w:hAnsi="宋体" w:eastAsia="宋体" w:cs="宋体"/>
                <w:snapToGrid w:val="0"/>
                <w:color w:val="000000"/>
                <w:kern w:val="0"/>
                <w:sz w:val="22"/>
                <w:szCs w:val="22"/>
                <w:lang w:val="en-US" w:eastAsia="zh-CN" w:bidi="ar"/>
              </w:rPr>
              <w:t>采活动的监督检查</w:t>
            </w:r>
          </w:p>
        </w:tc>
        <w:tc>
          <w:tcPr>
            <w:tcW w:w="516" w:type="dxa"/>
            <w:vAlign w:val="center"/>
          </w:tcPr>
          <w:p w14:paraId="523D3097">
            <w:pPr>
              <w:pStyle w:val="6"/>
              <w:spacing w:before="61" w:line="244" w:lineRule="auto"/>
              <w:ind w:left="40" w:right="96" w:hanging="2"/>
              <w:jc w:val="center"/>
              <w:rPr>
                <w:rFonts w:hint="eastAsia" w:eastAsia="仿宋"/>
                <w:lang w:eastAsia="zh-CN"/>
              </w:rPr>
            </w:pPr>
            <w:r>
              <w:rPr>
                <w:rFonts w:hint="eastAsia"/>
                <w:spacing w:val="9"/>
                <w:lang w:val="en-US" w:eastAsia="zh-CN"/>
              </w:rPr>
              <w:t>3</w:t>
            </w:r>
          </w:p>
        </w:tc>
        <w:tc>
          <w:tcPr>
            <w:tcW w:w="1086" w:type="dxa"/>
            <w:vAlign w:val="center"/>
          </w:tcPr>
          <w:p w14:paraId="4E7DF5AF">
            <w:pPr>
              <w:pStyle w:val="6"/>
              <w:spacing w:before="61" w:line="244" w:lineRule="auto"/>
              <w:ind w:left="40" w:right="96" w:hanging="2"/>
              <w:jc w:val="center"/>
            </w:pPr>
            <w:r>
              <w:rPr>
                <w:spacing w:val="10"/>
              </w:rPr>
              <w:t>对矿山地质环境保</w:t>
            </w:r>
            <w:r>
              <w:t xml:space="preserve"> </w:t>
            </w:r>
            <w:r>
              <w:rPr>
                <w:spacing w:val="9"/>
              </w:rPr>
              <w:t>护与土地复垦情况</w:t>
            </w:r>
            <w:r>
              <w:rPr>
                <w:spacing w:val="6"/>
              </w:rPr>
              <w:t xml:space="preserve"> </w:t>
            </w:r>
            <w:r>
              <w:rPr>
                <w:spacing w:val="9"/>
              </w:rPr>
              <w:t>的行政检查</w:t>
            </w:r>
          </w:p>
        </w:tc>
        <w:tc>
          <w:tcPr>
            <w:tcW w:w="5622" w:type="dxa"/>
            <w:vAlign w:val="center"/>
          </w:tcPr>
          <w:p w14:paraId="1862BE88">
            <w:pPr>
              <w:pStyle w:val="6"/>
              <w:spacing w:before="62" w:line="235" w:lineRule="auto"/>
              <w:ind w:left="35" w:right="82" w:firstLine="12"/>
              <w:jc w:val="left"/>
            </w:pPr>
            <w:r>
              <w:rPr>
                <w:spacing w:val="10"/>
              </w:rPr>
              <w:t>1.《中华人民共和国矿产资源法》第五十六条：“县级以上人民政府自然资源主管部门和其他有关部门</w:t>
            </w:r>
            <w:r>
              <w:rPr>
                <w:spacing w:val="12"/>
              </w:rPr>
              <w:t>应当按照职责分工，加强对矿产资源勘查、开采和矿区生态修复等活动的监</w:t>
            </w:r>
            <w:r>
              <w:rPr>
                <w:spacing w:val="11"/>
              </w:rPr>
              <w:t>督检查，依法及时查处违法</w:t>
            </w:r>
            <w:r>
              <w:rPr>
                <w:spacing w:val="23"/>
              </w:rPr>
              <w:t>行为。</w:t>
            </w:r>
            <w:r>
              <w:rPr>
                <w:spacing w:val="-57"/>
              </w:rPr>
              <w:t xml:space="preserve"> </w:t>
            </w:r>
            <w:r>
              <w:rPr>
                <w:spacing w:val="23"/>
              </w:rPr>
              <w:t>”</w:t>
            </w:r>
          </w:p>
          <w:p w14:paraId="328BF5CD">
            <w:pPr>
              <w:pStyle w:val="6"/>
              <w:spacing w:before="15" w:line="232" w:lineRule="auto"/>
              <w:ind w:left="35" w:right="82" w:firstLine="7"/>
              <w:jc w:val="left"/>
            </w:pPr>
            <w:r>
              <w:rPr>
                <w:spacing w:val="7"/>
              </w:rPr>
              <w:t>2.《土地复垦条例》（</w:t>
            </w:r>
            <w:r>
              <w:rPr>
                <w:spacing w:val="-25"/>
              </w:rPr>
              <w:t xml:space="preserve"> </w:t>
            </w:r>
            <w:r>
              <w:rPr>
                <w:spacing w:val="7"/>
              </w:rPr>
              <w:t>国务院令第592号）第五条：</w:t>
            </w:r>
            <w:r>
              <w:rPr>
                <w:spacing w:val="-45"/>
              </w:rPr>
              <w:t xml:space="preserve"> </w:t>
            </w:r>
            <w:r>
              <w:rPr>
                <w:spacing w:val="7"/>
              </w:rPr>
              <w:t>“</w:t>
            </w:r>
            <w:r>
              <w:rPr>
                <w:spacing w:val="-65"/>
              </w:rPr>
              <w:t xml:space="preserve"> </w:t>
            </w:r>
            <w:r>
              <w:rPr>
                <w:spacing w:val="7"/>
              </w:rPr>
              <w:t>国务院国土资源主管部门负责全国土地复垦的监</w:t>
            </w:r>
            <w:r>
              <w:rPr>
                <w:spacing w:val="13"/>
              </w:rPr>
              <w:t>督管理工作，县级以上地方人民政府国土资源主管部门负责本行政区域土地复垦的监督管理工作。</w:t>
            </w:r>
            <w:r>
              <w:rPr>
                <w:spacing w:val="-56"/>
              </w:rPr>
              <w:t xml:space="preserve"> </w:t>
            </w:r>
            <w:r>
              <w:rPr>
                <w:spacing w:val="13"/>
              </w:rPr>
              <w:t>”</w:t>
            </w:r>
          </w:p>
          <w:p w14:paraId="35ADFAB2">
            <w:pPr>
              <w:pStyle w:val="6"/>
              <w:spacing w:before="17" w:line="235" w:lineRule="auto"/>
              <w:ind w:left="34" w:right="83" w:firstLine="16"/>
              <w:jc w:val="left"/>
            </w:pPr>
            <w:r>
              <w:rPr>
                <w:spacing w:val="10"/>
              </w:rPr>
              <w:t>3.《江西省矿山生态修复与利用条例》（省人大公告第139号）</w:t>
            </w:r>
            <w:r>
              <w:rPr>
                <w:spacing w:val="9"/>
              </w:rPr>
              <w:t>第二十六条：</w:t>
            </w:r>
            <w:r>
              <w:rPr>
                <w:spacing w:val="-44"/>
              </w:rPr>
              <w:t xml:space="preserve"> </w:t>
            </w:r>
            <w:r>
              <w:rPr>
                <w:spacing w:val="9"/>
              </w:rPr>
              <w:t>“县级以上人民政府自然</w:t>
            </w:r>
            <w:r>
              <w:t xml:space="preserve"> </w:t>
            </w:r>
            <w:r>
              <w:rPr>
                <w:spacing w:val="12"/>
              </w:rPr>
              <w:t>资源等主管部门应当加强对采矿权人、非法开采行为人履行生态修复责任情</w:t>
            </w:r>
            <w:r>
              <w:rPr>
                <w:spacing w:val="11"/>
              </w:rPr>
              <w:t>况的监督检查，督促其及时</w:t>
            </w:r>
            <w:r>
              <w:rPr>
                <w:spacing w:val="14"/>
              </w:rPr>
              <w:t>履行矿山生态修复责任，确保矿山生态修复进度和</w:t>
            </w:r>
            <w:r>
              <w:rPr>
                <w:spacing w:val="13"/>
              </w:rPr>
              <w:t>质量。</w:t>
            </w:r>
            <w:r>
              <w:rPr>
                <w:spacing w:val="-59"/>
              </w:rPr>
              <w:t xml:space="preserve"> </w:t>
            </w:r>
            <w:r>
              <w:rPr>
                <w:spacing w:val="13"/>
              </w:rPr>
              <w:t>”</w:t>
            </w:r>
          </w:p>
          <w:p w14:paraId="569FB581">
            <w:pPr>
              <w:pStyle w:val="6"/>
              <w:spacing w:before="15" w:line="232" w:lineRule="auto"/>
              <w:ind w:left="39" w:right="82" w:firstLine="2"/>
              <w:jc w:val="left"/>
            </w:pPr>
            <w:r>
              <w:rPr>
                <w:spacing w:val="9"/>
              </w:rPr>
              <w:t>4.《矿山地质环境保护规定》（</w:t>
            </w:r>
            <w:r>
              <w:rPr>
                <w:spacing w:val="-40"/>
              </w:rPr>
              <w:t xml:space="preserve"> </w:t>
            </w:r>
            <w:r>
              <w:rPr>
                <w:spacing w:val="9"/>
              </w:rPr>
              <w:t>国土资源部令第44号）第二十二条：</w:t>
            </w:r>
            <w:r>
              <w:rPr>
                <w:spacing w:val="-42"/>
              </w:rPr>
              <w:t xml:space="preserve"> </w:t>
            </w:r>
            <w:r>
              <w:rPr>
                <w:spacing w:val="9"/>
              </w:rPr>
              <w:t>“县级以上</w:t>
            </w:r>
            <w:r>
              <w:rPr>
                <w:spacing w:val="8"/>
              </w:rPr>
              <w:t>自然资源行政主管部门</w:t>
            </w:r>
            <w:r>
              <w:rPr>
                <w:spacing w:val="13"/>
              </w:rPr>
              <w:t>对采矿权人履行矿山地质环境保护与土地复垦义务的情况进行监督检查。</w:t>
            </w:r>
            <w:r>
              <w:rPr>
                <w:spacing w:val="-50"/>
              </w:rPr>
              <w:t xml:space="preserve"> </w:t>
            </w:r>
            <w:r>
              <w:rPr>
                <w:spacing w:val="13"/>
              </w:rPr>
              <w:t>”</w:t>
            </w:r>
          </w:p>
        </w:tc>
        <w:tc>
          <w:tcPr>
            <w:tcW w:w="1368" w:type="dxa"/>
            <w:vAlign w:val="center"/>
          </w:tcPr>
          <w:p w14:paraId="582388B9">
            <w:pPr>
              <w:pStyle w:val="6"/>
              <w:spacing w:before="14" w:line="227" w:lineRule="auto"/>
              <w:jc w:val="center"/>
              <w:rPr>
                <w:rFonts w:hint="default" w:eastAsia="仿宋"/>
                <w:lang w:val="en-US" w:eastAsia="zh-CN"/>
              </w:rPr>
            </w:pPr>
            <w:r>
              <w:rPr>
                <w:rFonts w:hint="eastAsia" w:ascii="Arial"/>
                <w:sz w:val="21"/>
                <w:lang w:val="en-US" w:eastAsia="zh-CN"/>
              </w:rPr>
              <w:t>景德镇市自然资源和规划局</w:t>
            </w:r>
          </w:p>
        </w:tc>
        <w:tc>
          <w:tcPr>
            <w:tcW w:w="1164" w:type="dxa"/>
            <w:vAlign w:val="center"/>
          </w:tcPr>
          <w:p w14:paraId="337A9536">
            <w:pPr>
              <w:pStyle w:val="6"/>
              <w:spacing w:before="62" w:line="226" w:lineRule="auto"/>
              <w:jc w:val="center"/>
              <w:rPr>
                <w:rFonts w:hint="default" w:eastAsia="仿宋"/>
                <w:lang w:val="en-US" w:eastAsia="zh-CN"/>
              </w:rPr>
            </w:pPr>
            <w:r>
              <w:rPr>
                <w:rFonts w:hint="eastAsia"/>
                <w:spacing w:val="9"/>
                <w:lang w:val="en-US" w:eastAsia="zh-CN"/>
              </w:rPr>
              <w:t>矿产资源管理科</w:t>
            </w:r>
          </w:p>
        </w:tc>
        <w:tc>
          <w:tcPr>
            <w:tcW w:w="1008" w:type="dxa"/>
            <w:vAlign w:val="center"/>
          </w:tcPr>
          <w:p w14:paraId="22C463D0">
            <w:pPr>
              <w:pStyle w:val="6"/>
              <w:spacing w:before="61" w:line="226" w:lineRule="auto"/>
              <w:jc w:val="center"/>
            </w:pPr>
            <w:r>
              <w:rPr>
                <w:spacing w:val="4"/>
              </w:rPr>
              <w:t>市、</w:t>
            </w:r>
            <w:r>
              <w:t>县</w:t>
            </w:r>
          </w:p>
        </w:tc>
        <w:tc>
          <w:tcPr>
            <w:tcW w:w="3876" w:type="dxa"/>
            <w:vAlign w:val="center"/>
          </w:tcPr>
          <w:p w14:paraId="61A5B35C">
            <w:pPr>
              <w:pStyle w:val="6"/>
              <w:spacing w:before="117" w:line="232" w:lineRule="auto"/>
              <w:ind w:left="42" w:right="173" w:firstLine="7"/>
              <w:jc w:val="left"/>
              <w:rPr>
                <w:sz w:val="18"/>
                <w:szCs w:val="18"/>
              </w:rPr>
            </w:pPr>
            <w:r>
              <w:rPr>
                <w:rFonts w:hint="eastAsia"/>
                <w:sz w:val="18"/>
                <w:szCs w:val="18"/>
                <w:lang w:val="en-US" w:eastAsia="zh-CN"/>
              </w:rPr>
              <w:t>市</w:t>
            </w:r>
            <w:r>
              <w:rPr>
                <w:sz w:val="18"/>
                <w:szCs w:val="18"/>
              </w:rPr>
              <w:t>级检查职责</w:t>
            </w:r>
            <w:r>
              <w:rPr>
                <w:spacing w:val="-10"/>
                <w:sz w:val="18"/>
                <w:szCs w:val="18"/>
              </w:rPr>
              <w:t>：（</w:t>
            </w:r>
            <w:r>
              <w:rPr>
                <w:spacing w:val="-46"/>
                <w:sz w:val="18"/>
                <w:szCs w:val="18"/>
              </w:rPr>
              <w:t xml:space="preserve"> </w:t>
            </w:r>
            <w:r>
              <w:rPr>
                <w:sz w:val="18"/>
                <w:szCs w:val="18"/>
              </w:rPr>
              <w:t>一）制定本行政区域内</w:t>
            </w:r>
            <w:r>
              <w:rPr>
                <w:spacing w:val="-1"/>
                <w:sz w:val="18"/>
                <w:szCs w:val="18"/>
              </w:rPr>
              <w:t>矿山</w:t>
            </w:r>
            <w:r>
              <w:rPr>
                <w:spacing w:val="2"/>
                <w:sz w:val="18"/>
                <w:szCs w:val="18"/>
              </w:rPr>
              <w:t>地质环境保护与土地复垦情况的行政检查方案</w:t>
            </w:r>
            <w:r>
              <w:rPr>
                <w:spacing w:val="1"/>
                <w:sz w:val="18"/>
                <w:szCs w:val="18"/>
              </w:rPr>
              <w:t>，向被检查对象下发通知；</w:t>
            </w:r>
            <w:r>
              <w:rPr>
                <w:sz w:val="18"/>
                <w:szCs w:val="18"/>
              </w:rPr>
              <w:t>（</w:t>
            </w:r>
            <w:r>
              <w:rPr>
                <w:spacing w:val="-49"/>
                <w:sz w:val="18"/>
                <w:szCs w:val="18"/>
              </w:rPr>
              <w:t xml:space="preserve"> </w:t>
            </w:r>
            <w:r>
              <w:rPr>
                <w:sz w:val="18"/>
                <w:szCs w:val="18"/>
              </w:rPr>
              <w:t>二）组织实施本行政区域内</w:t>
            </w:r>
            <w:r>
              <w:rPr>
                <w:rFonts w:hint="eastAsia"/>
                <w:sz w:val="18"/>
                <w:szCs w:val="18"/>
                <w:lang w:val="en-US" w:eastAsia="zh-CN"/>
              </w:rPr>
              <w:t>市级</w:t>
            </w:r>
            <w:r>
              <w:rPr>
                <w:sz w:val="18"/>
                <w:szCs w:val="18"/>
              </w:rPr>
              <w:t>发证矿山</w:t>
            </w:r>
            <w:r>
              <w:rPr>
                <w:spacing w:val="-1"/>
                <w:sz w:val="18"/>
                <w:szCs w:val="18"/>
              </w:rPr>
              <w:t>地质环境保护与土地复垦</w:t>
            </w:r>
            <w:r>
              <w:rPr>
                <w:spacing w:val="-62"/>
                <w:sz w:val="18"/>
                <w:szCs w:val="18"/>
              </w:rPr>
              <w:t xml:space="preserve"> </w:t>
            </w:r>
            <w:r>
              <w:rPr>
                <w:spacing w:val="-1"/>
                <w:sz w:val="18"/>
                <w:szCs w:val="18"/>
              </w:rPr>
              <w:t>“</w:t>
            </w:r>
            <w:r>
              <w:rPr>
                <w:spacing w:val="2"/>
                <w:sz w:val="18"/>
                <w:szCs w:val="18"/>
              </w:rPr>
              <w:t>双随机、一公开”监督检查等监管事项。对监督检</w:t>
            </w:r>
            <w:r>
              <w:rPr>
                <w:spacing w:val="1"/>
                <w:sz w:val="18"/>
                <w:szCs w:val="18"/>
              </w:rPr>
              <w:t>查发现的问题，移交属地</w:t>
            </w:r>
            <w:r>
              <w:rPr>
                <w:sz w:val="18"/>
                <w:szCs w:val="18"/>
              </w:rPr>
              <w:t xml:space="preserve"> 进行查处和督促整改；（</w:t>
            </w:r>
            <w:r>
              <w:rPr>
                <w:spacing w:val="-41"/>
                <w:sz w:val="18"/>
                <w:szCs w:val="18"/>
              </w:rPr>
              <w:t xml:space="preserve"> </w:t>
            </w:r>
            <w:r>
              <w:rPr>
                <w:sz w:val="18"/>
                <w:szCs w:val="18"/>
              </w:rPr>
              <w:t>三）按规定将检查不通过矿山企业列入异常名录或严重失信主体；</w:t>
            </w:r>
            <w:r>
              <w:rPr>
                <w:spacing w:val="-4"/>
                <w:sz w:val="18"/>
                <w:szCs w:val="18"/>
              </w:rPr>
              <w:t>（</w:t>
            </w:r>
            <w:r>
              <w:rPr>
                <w:spacing w:val="-29"/>
                <w:sz w:val="18"/>
                <w:szCs w:val="18"/>
              </w:rPr>
              <w:t xml:space="preserve"> </w:t>
            </w:r>
            <w:r>
              <w:rPr>
                <w:spacing w:val="-4"/>
                <w:sz w:val="18"/>
                <w:szCs w:val="18"/>
              </w:rPr>
              <w:t>四）其他监督管理事项。</w:t>
            </w:r>
          </w:p>
          <w:p w14:paraId="66B18C4B">
            <w:pPr>
              <w:pStyle w:val="6"/>
              <w:spacing w:before="4" w:line="230" w:lineRule="auto"/>
              <w:ind w:left="42" w:right="174" w:firstLine="3"/>
              <w:jc w:val="left"/>
              <w:rPr>
                <w:sz w:val="18"/>
                <w:szCs w:val="18"/>
              </w:rPr>
            </w:pPr>
            <w:r>
              <w:rPr>
                <w:spacing w:val="1"/>
                <w:sz w:val="18"/>
                <w:szCs w:val="18"/>
              </w:rPr>
              <w:t>县级检查职责：县级自然资源主管部门按照</w:t>
            </w:r>
            <w:r>
              <w:rPr>
                <w:rFonts w:hint="eastAsia"/>
                <w:spacing w:val="1"/>
                <w:sz w:val="18"/>
                <w:szCs w:val="18"/>
                <w:lang w:val="en-US" w:eastAsia="zh-CN"/>
              </w:rPr>
              <w:t>上</w:t>
            </w:r>
            <w:r>
              <w:rPr>
                <w:spacing w:val="1"/>
                <w:sz w:val="18"/>
                <w:szCs w:val="18"/>
              </w:rPr>
              <w:t>级自然资源主管部门确定的职</w:t>
            </w:r>
            <w:r>
              <w:rPr>
                <w:spacing w:val="18"/>
                <w:sz w:val="18"/>
                <w:szCs w:val="18"/>
              </w:rPr>
              <w:t xml:space="preserve"> </w:t>
            </w:r>
            <w:r>
              <w:rPr>
                <w:spacing w:val="2"/>
                <w:sz w:val="18"/>
                <w:szCs w:val="18"/>
              </w:rPr>
              <w:t>责分工，履行辖区内矿山生态修复监督管理职责，并</w:t>
            </w:r>
            <w:r>
              <w:rPr>
                <w:spacing w:val="1"/>
                <w:sz w:val="18"/>
                <w:szCs w:val="18"/>
              </w:rPr>
              <w:t>组织开展县级发证矿山</w:t>
            </w:r>
            <w:r>
              <w:rPr>
                <w:sz w:val="18"/>
                <w:szCs w:val="18"/>
              </w:rPr>
              <w:t xml:space="preserve"> </w:t>
            </w:r>
            <w:r>
              <w:rPr>
                <w:spacing w:val="1"/>
                <w:sz w:val="18"/>
                <w:szCs w:val="18"/>
              </w:rPr>
              <w:t>地质环境保护与土地复垦</w:t>
            </w:r>
            <w:r>
              <w:rPr>
                <w:spacing w:val="-62"/>
                <w:sz w:val="18"/>
                <w:szCs w:val="18"/>
              </w:rPr>
              <w:t xml:space="preserve"> </w:t>
            </w:r>
            <w:r>
              <w:rPr>
                <w:spacing w:val="1"/>
                <w:sz w:val="18"/>
                <w:szCs w:val="18"/>
              </w:rPr>
              <w:t>“双随机、一公开”监督检查，对检</w:t>
            </w:r>
            <w:r>
              <w:rPr>
                <w:sz w:val="18"/>
                <w:szCs w:val="18"/>
              </w:rPr>
              <w:t xml:space="preserve">查发现问题的 </w:t>
            </w:r>
            <w:r>
              <w:rPr>
                <w:spacing w:val="1"/>
                <w:sz w:val="18"/>
                <w:szCs w:val="18"/>
              </w:rPr>
              <w:t>矿山进行查处和督促整改。</w:t>
            </w:r>
          </w:p>
        </w:tc>
      </w:tr>
      <w:tr w14:paraId="1838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407" w:type="dxa"/>
            <w:vMerge w:val="continue"/>
            <w:vAlign w:val="center"/>
          </w:tcPr>
          <w:p w14:paraId="6964B839">
            <w:pPr>
              <w:jc w:val="center"/>
              <w:rPr>
                <w:rFonts w:ascii="Arial"/>
                <w:sz w:val="21"/>
              </w:rPr>
            </w:pPr>
          </w:p>
        </w:tc>
        <w:tc>
          <w:tcPr>
            <w:tcW w:w="516" w:type="dxa"/>
            <w:shd w:val="clear" w:color="auto" w:fill="auto"/>
            <w:vAlign w:val="center"/>
          </w:tcPr>
          <w:p w14:paraId="7DEA20CA">
            <w:pPr>
              <w:pStyle w:val="6"/>
              <w:spacing w:before="61" w:line="244" w:lineRule="auto"/>
              <w:ind w:left="40" w:right="96" w:hanging="2"/>
              <w:jc w:val="center"/>
              <w:rPr>
                <w:rFonts w:hint="eastAsia"/>
                <w:spacing w:val="9"/>
                <w:lang w:val="en-US" w:eastAsia="zh-CN"/>
              </w:rPr>
            </w:pPr>
            <w:r>
              <w:rPr>
                <w:rFonts w:hint="eastAsia"/>
                <w:spacing w:val="9"/>
                <w:lang w:val="en-US" w:eastAsia="zh-CN"/>
              </w:rPr>
              <w:t>4</w:t>
            </w:r>
          </w:p>
        </w:tc>
        <w:tc>
          <w:tcPr>
            <w:tcW w:w="1086" w:type="dxa"/>
            <w:shd w:val="clear" w:color="auto" w:fill="auto"/>
            <w:vAlign w:val="center"/>
          </w:tcPr>
          <w:p w14:paraId="37CCC6F5">
            <w:pPr>
              <w:pStyle w:val="6"/>
              <w:spacing w:before="61" w:line="244" w:lineRule="auto"/>
              <w:ind w:left="40" w:right="96" w:hanging="2"/>
              <w:jc w:val="center"/>
              <w:rPr>
                <w:rFonts w:hint="eastAsia"/>
                <w:spacing w:val="9"/>
                <w:lang w:val="en-US" w:eastAsia="en-US"/>
              </w:rPr>
            </w:pPr>
            <w:r>
              <w:rPr>
                <w:rFonts w:hint="eastAsia"/>
                <w:spacing w:val="9"/>
                <w:lang w:val="en-US" w:eastAsia="zh-CN"/>
              </w:rPr>
              <w:t>对探矿权、采矿权 企业执法监督检查 （违法违规勘查、 开采）</w:t>
            </w:r>
          </w:p>
        </w:tc>
        <w:tc>
          <w:tcPr>
            <w:tcW w:w="5622" w:type="dxa"/>
            <w:shd w:val="clear" w:color="auto" w:fill="auto"/>
            <w:vAlign w:val="center"/>
          </w:tcPr>
          <w:p w14:paraId="33869596">
            <w:pPr>
              <w:pStyle w:val="6"/>
              <w:spacing w:before="61" w:line="244" w:lineRule="auto"/>
              <w:ind w:left="40" w:right="96" w:hanging="2"/>
              <w:jc w:val="left"/>
              <w:rPr>
                <w:rFonts w:hint="eastAsia"/>
                <w:spacing w:val="9"/>
                <w:lang w:val="en-US" w:eastAsia="en-US"/>
              </w:rPr>
            </w:pPr>
            <w:r>
              <w:rPr>
                <w:rFonts w:hint="eastAsia"/>
                <w:spacing w:val="9"/>
                <w:lang w:val="en-US" w:eastAsia="zh-CN"/>
              </w:rPr>
              <w:t>《江西省自然资源监督检查条例》（省人大公告第69号）第四条：“县级以上人民政府自然资源、农业 农村、林业、水行政等负有自然资源监督检查职责的部门，按照下列分工开展监督检查：（一）县级以 上人民政府自然资源主管部门按照职责对遵守和执行土地、矿产管理等法律、法规和规章的情况进行监 督检查；”第八条“县级以上人民政府负有自然资源监督检查职责的部门可以通过巡查、抽查、暗访等方式开展自然资源监督检查。 ”</w:t>
            </w:r>
          </w:p>
        </w:tc>
        <w:tc>
          <w:tcPr>
            <w:tcW w:w="1368" w:type="dxa"/>
            <w:shd w:val="clear" w:color="auto" w:fill="auto"/>
            <w:vAlign w:val="center"/>
          </w:tcPr>
          <w:p w14:paraId="4044E6D2">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71AE5DB1">
            <w:pPr>
              <w:pStyle w:val="6"/>
              <w:spacing w:before="61" w:line="244" w:lineRule="auto"/>
              <w:ind w:left="40" w:right="96" w:hanging="2"/>
              <w:jc w:val="center"/>
              <w:rPr>
                <w:rFonts w:hint="eastAsia"/>
                <w:spacing w:val="9"/>
                <w:lang w:val="en-US" w:eastAsia="zh-CN"/>
              </w:rPr>
            </w:pPr>
            <w:r>
              <w:rPr>
                <w:rFonts w:hint="eastAsia"/>
                <w:spacing w:val="9"/>
                <w:lang w:val="en-US" w:eastAsia="zh-CN"/>
              </w:rPr>
              <w:t>保护检查中心</w:t>
            </w:r>
          </w:p>
        </w:tc>
        <w:tc>
          <w:tcPr>
            <w:tcW w:w="1008" w:type="dxa"/>
            <w:shd w:val="clear" w:color="auto" w:fill="auto"/>
            <w:vAlign w:val="center"/>
          </w:tcPr>
          <w:p w14:paraId="16DB86B8">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74450D70">
            <w:pPr>
              <w:pStyle w:val="6"/>
              <w:spacing w:before="61" w:line="244" w:lineRule="auto"/>
              <w:ind w:left="40" w:right="96" w:hanging="2"/>
              <w:jc w:val="left"/>
              <w:rPr>
                <w:rFonts w:hint="eastAsia"/>
                <w:spacing w:val="9"/>
                <w:lang w:val="en-US" w:eastAsia="zh-CN"/>
              </w:rPr>
            </w:pPr>
            <w:r>
              <w:rPr>
                <w:rFonts w:hint="eastAsia"/>
                <w:spacing w:val="9"/>
                <w:lang w:val="en-US" w:eastAsia="zh-CN"/>
              </w:rPr>
              <w:t>市级履行职责：（一）负责本行政区域内对探矿权、采矿权企业遵守和执行矿产管理等法律、法规和规章情况的监督管理；（二）按照每年不超过5％ 比例，对探矿权、采矿权企业进行“双随机、一公开”方式抽查，对监督检查发现的问题，组织查处和督促整改；（三）按规定将检查不通过的矿山企业列入异常名录或严重失信主体。</w:t>
            </w:r>
          </w:p>
          <w:p w14:paraId="3A97A45E">
            <w:pPr>
              <w:pStyle w:val="6"/>
              <w:spacing w:before="61" w:line="244" w:lineRule="auto"/>
              <w:ind w:left="40" w:right="96" w:hanging="2"/>
              <w:jc w:val="left"/>
              <w:rPr>
                <w:rFonts w:hint="eastAsia"/>
                <w:spacing w:val="9"/>
                <w:lang w:val="en-US" w:eastAsia="en-US"/>
              </w:rPr>
            </w:pPr>
            <w:r>
              <w:rPr>
                <w:rFonts w:hint="eastAsia"/>
                <w:spacing w:val="9"/>
                <w:lang w:val="en-US" w:eastAsia="zh-CN"/>
              </w:rPr>
              <w:t>县级履行职责：县级自然资源主管部门按照上级自然资源主管部门确定的职责分工，履行辖区内探矿权、采矿权企业遵守和执行矿产管理等法律、法规 和规章情况的监督管理，并组织开展对探矿权、采矿权企业 “双随机、一公 开”执法监督检查。</w:t>
            </w:r>
          </w:p>
        </w:tc>
      </w:tr>
      <w:tr w14:paraId="7769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1" w:hRule="atLeast"/>
        </w:trPr>
        <w:tc>
          <w:tcPr>
            <w:tcW w:w="1407" w:type="dxa"/>
            <w:vMerge w:val="continue"/>
            <w:vAlign w:val="center"/>
          </w:tcPr>
          <w:p w14:paraId="76365E66">
            <w:pPr>
              <w:jc w:val="center"/>
              <w:rPr>
                <w:rFonts w:ascii="Arial"/>
                <w:sz w:val="21"/>
              </w:rPr>
            </w:pPr>
          </w:p>
        </w:tc>
        <w:tc>
          <w:tcPr>
            <w:tcW w:w="516" w:type="dxa"/>
            <w:shd w:val="clear" w:color="auto" w:fill="auto"/>
            <w:vAlign w:val="center"/>
          </w:tcPr>
          <w:p w14:paraId="56E4A277">
            <w:pPr>
              <w:pStyle w:val="6"/>
              <w:spacing w:before="61" w:line="244" w:lineRule="auto"/>
              <w:ind w:left="40" w:right="96" w:hanging="2"/>
              <w:jc w:val="center"/>
              <w:rPr>
                <w:rFonts w:hint="default"/>
                <w:spacing w:val="9"/>
                <w:lang w:val="en-US" w:eastAsia="zh-CN"/>
              </w:rPr>
            </w:pPr>
            <w:r>
              <w:rPr>
                <w:rFonts w:hint="eastAsia"/>
                <w:spacing w:val="9"/>
                <w:lang w:val="en-US" w:eastAsia="zh-CN"/>
              </w:rPr>
              <w:t>5</w:t>
            </w:r>
          </w:p>
        </w:tc>
        <w:tc>
          <w:tcPr>
            <w:tcW w:w="1086" w:type="dxa"/>
            <w:shd w:val="clear" w:color="auto" w:fill="auto"/>
            <w:vAlign w:val="center"/>
          </w:tcPr>
          <w:p w14:paraId="5FF1F374">
            <w:pPr>
              <w:keepNext w:val="0"/>
              <w:keepLines w:val="0"/>
              <w:widowControl/>
              <w:suppressLineNumbers w:val="0"/>
              <w:jc w:val="left"/>
              <w:rPr>
                <w:rFonts w:hint="eastAsia"/>
                <w:spacing w:val="9"/>
                <w:lang w:val="en-US" w:eastAsia="zh-CN"/>
              </w:rPr>
            </w:pPr>
            <w:r>
              <w:rPr>
                <w:rFonts w:ascii="仿宋_GB2312" w:hAnsi="仿宋_GB2312" w:eastAsia="仿宋_GB2312" w:cs="仿宋_GB2312"/>
                <w:snapToGrid w:val="0"/>
                <w:color w:val="000000"/>
                <w:kern w:val="0"/>
                <w:sz w:val="19"/>
                <w:szCs w:val="19"/>
                <w:lang w:val="en-US" w:eastAsia="zh-CN" w:bidi="ar"/>
              </w:rPr>
              <w:t>对地质勘查活动的监督检查</w:t>
            </w:r>
          </w:p>
        </w:tc>
        <w:tc>
          <w:tcPr>
            <w:tcW w:w="5622" w:type="dxa"/>
            <w:shd w:val="clear" w:color="auto" w:fill="auto"/>
            <w:vAlign w:val="center"/>
          </w:tcPr>
          <w:p w14:paraId="77C175C0">
            <w:pPr>
              <w:keepNext w:val="0"/>
              <w:keepLines w:val="0"/>
              <w:widowControl/>
              <w:suppressLineNumbers w:val="0"/>
              <w:jc w:val="left"/>
            </w:pPr>
            <w:r>
              <w:rPr>
                <w:rFonts w:ascii="仿宋_GB2312" w:hAnsi="仿宋_GB2312" w:eastAsia="仿宋_GB2312" w:cs="仿宋_GB2312"/>
                <w:snapToGrid w:val="0"/>
                <w:color w:val="000000"/>
                <w:kern w:val="0"/>
                <w:sz w:val="19"/>
                <w:szCs w:val="19"/>
                <w:lang w:val="en-US" w:eastAsia="zh-CN" w:bidi="ar"/>
              </w:rPr>
              <w:t>《中华人民共和国矿产资源法》第五十六条：“县级以上人民政府自然资源主管部门和其他有关部门应当按照职责分工，加强对矿产资源勘查、开采和矿区生态修复等活动的监督检查，依法及时查处违法行为。”</w:t>
            </w:r>
          </w:p>
          <w:p w14:paraId="599241C7">
            <w:pPr>
              <w:pStyle w:val="6"/>
              <w:spacing w:before="61" w:line="244" w:lineRule="auto"/>
              <w:ind w:left="40" w:right="96" w:hanging="2"/>
              <w:jc w:val="left"/>
              <w:rPr>
                <w:rFonts w:hint="eastAsia"/>
                <w:spacing w:val="9"/>
                <w:lang w:val="en-US" w:eastAsia="zh-CN"/>
              </w:rPr>
            </w:pPr>
          </w:p>
        </w:tc>
        <w:tc>
          <w:tcPr>
            <w:tcW w:w="1368" w:type="dxa"/>
            <w:shd w:val="clear" w:color="auto" w:fill="auto"/>
            <w:vAlign w:val="center"/>
          </w:tcPr>
          <w:p w14:paraId="6DA0C741">
            <w:pPr>
              <w:pStyle w:val="6"/>
              <w:spacing w:before="14" w:line="227" w:lineRule="auto"/>
              <w:jc w:val="center"/>
              <w:rPr>
                <w:rFonts w:hint="eastAsia" w:ascii="仿宋" w:hAnsi="仿宋" w:eastAsia="仿宋" w:cs="仿宋"/>
                <w:snapToGrid w:val="0"/>
                <w:color w:val="000000"/>
                <w:kern w:val="0"/>
                <w:sz w:val="19"/>
                <w:szCs w:val="19"/>
                <w:lang w:val="en-US" w:eastAsia="zh-CN" w:bidi="ar-SA"/>
              </w:rPr>
            </w:pPr>
            <w:r>
              <w:rPr>
                <w:rFonts w:hint="eastAsia" w:ascii="Arial"/>
                <w:sz w:val="21"/>
                <w:lang w:val="en-US" w:eastAsia="zh-CN"/>
              </w:rPr>
              <w:t>景德镇市自然资源和规划局</w:t>
            </w:r>
          </w:p>
        </w:tc>
        <w:tc>
          <w:tcPr>
            <w:tcW w:w="1164" w:type="dxa"/>
            <w:shd w:val="clear" w:color="auto" w:fill="auto"/>
            <w:vAlign w:val="center"/>
          </w:tcPr>
          <w:p w14:paraId="38A2DCC6">
            <w:pPr>
              <w:pStyle w:val="6"/>
              <w:spacing w:before="62" w:line="226" w:lineRule="auto"/>
              <w:jc w:val="center"/>
              <w:rPr>
                <w:rFonts w:hint="eastAsia" w:ascii="仿宋" w:hAnsi="仿宋" w:eastAsia="仿宋" w:cs="仿宋"/>
                <w:snapToGrid w:val="0"/>
                <w:color w:val="000000"/>
                <w:kern w:val="0"/>
                <w:sz w:val="19"/>
                <w:szCs w:val="19"/>
                <w:lang w:val="en-US" w:eastAsia="zh-CN" w:bidi="ar-SA"/>
              </w:rPr>
            </w:pPr>
            <w:r>
              <w:rPr>
                <w:rFonts w:hint="eastAsia"/>
                <w:spacing w:val="9"/>
                <w:lang w:val="en-US" w:eastAsia="zh-CN"/>
              </w:rPr>
              <w:t>矿产资源管理科</w:t>
            </w:r>
          </w:p>
        </w:tc>
        <w:tc>
          <w:tcPr>
            <w:tcW w:w="1008" w:type="dxa"/>
            <w:shd w:val="clear" w:color="auto" w:fill="auto"/>
            <w:vAlign w:val="center"/>
          </w:tcPr>
          <w:p w14:paraId="6E2B8C9D">
            <w:pPr>
              <w:pStyle w:val="6"/>
              <w:spacing w:before="61" w:line="226" w:lineRule="auto"/>
              <w:jc w:val="center"/>
              <w:rPr>
                <w:rFonts w:hint="eastAsia" w:ascii="仿宋" w:hAnsi="仿宋" w:eastAsia="仿宋" w:cs="仿宋"/>
                <w:snapToGrid w:val="0"/>
                <w:color w:val="000000"/>
                <w:kern w:val="0"/>
                <w:sz w:val="19"/>
                <w:szCs w:val="19"/>
                <w:lang w:val="en-US" w:eastAsia="zh-CN" w:bidi="ar-SA"/>
              </w:rPr>
            </w:pPr>
            <w:r>
              <w:rPr>
                <w:spacing w:val="4"/>
              </w:rPr>
              <w:t>市、</w:t>
            </w:r>
            <w:r>
              <w:t>县</w:t>
            </w:r>
          </w:p>
        </w:tc>
        <w:tc>
          <w:tcPr>
            <w:tcW w:w="3876" w:type="dxa"/>
            <w:shd w:val="clear" w:color="auto" w:fill="auto"/>
            <w:vAlign w:val="center"/>
          </w:tcPr>
          <w:p w14:paraId="6DDD9AB3">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市级检查职责：（一）组织实施本行政区域内地质勘查活动日常监督管理工作。 </w:t>
            </w:r>
          </w:p>
          <w:p w14:paraId="6EFD79BA">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（二）查处本行政区域内有关地质勘查活动的违法违规行为，受理地质勘查活动有关投诉举报事项。 </w:t>
            </w:r>
          </w:p>
          <w:p w14:paraId="51F9C6F1">
            <w:pPr>
              <w:keepNext w:val="0"/>
              <w:keepLines w:val="0"/>
              <w:widowControl/>
              <w:suppressLineNumbers w:val="0"/>
              <w:jc w:val="left"/>
            </w:pPr>
            <w:r>
              <w:rPr>
                <w:rFonts w:ascii="仿宋_GB2312" w:hAnsi="仿宋_GB2312" w:eastAsia="仿宋_GB2312" w:cs="仿宋_GB2312"/>
                <w:snapToGrid w:val="0"/>
                <w:color w:val="000000"/>
                <w:kern w:val="0"/>
                <w:sz w:val="18"/>
                <w:szCs w:val="18"/>
                <w:lang w:val="en-US" w:eastAsia="zh-CN" w:bidi="ar"/>
              </w:rPr>
              <w:t xml:space="preserve">县级检查职责：（一）组织实施本行政区域内地质勘查活动日常监督管理工作，对本行政区域内开展地质勘查活动的地质勘查单位开展全覆盖监督检查。 </w:t>
            </w:r>
          </w:p>
          <w:p w14:paraId="151DD582">
            <w:pPr>
              <w:keepNext w:val="0"/>
              <w:keepLines w:val="0"/>
              <w:widowControl/>
              <w:suppressLineNumbers w:val="0"/>
              <w:jc w:val="left"/>
              <w:rPr>
                <w:rFonts w:hint="eastAsia"/>
                <w:spacing w:val="9"/>
                <w:lang w:val="en-US" w:eastAsia="zh-CN"/>
              </w:rPr>
            </w:pPr>
            <w:r>
              <w:rPr>
                <w:rFonts w:ascii="仿宋_GB2312" w:hAnsi="仿宋_GB2312" w:eastAsia="仿宋_GB2312" w:cs="仿宋_GB2312"/>
                <w:snapToGrid w:val="0"/>
                <w:color w:val="000000"/>
                <w:kern w:val="0"/>
                <w:sz w:val="18"/>
                <w:szCs w:val="18"/>
                <w:lang w:val="en-US" w:eastAsia="zh-CN" w:bidi="ar"/>
              </w:rPr>
              <w:t>（二）查处本行政区域内有关地质勘查活动的违法违规行为，受理地质勘查活动有关投诉举报事项。</w:t>
            </w:r>
          </w:p>
        </w:tc>
      </w:tr>
      <w:tr w14:paraId="2C47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07" w:type="dxa"/>
            <w:vMerge w:val="continue"/>
            <w:tcBorders>
              <w:bottom w:val="single" w:color="auto" w:sz="4" w:space="0"/>
            </w:tcBorders>
            <w:vAlign w:val="center"/>
          </w:tcPr>
          <w:p w14:paraId="73D2E014">
            <w:pPr>
              <w:jc w:val="center"/>
              <w:rPr>
                <w:rFonts w:ascii="Arial"/>
                <w:sz w:val="21"/>
              </w:rPr>
            </w:pPr>
          </w:p>
        </w:tc>
        <w:tc>
          <w:tcPr>
            <w:tcW w:w="516" w:type="dxa"/>
            <w:shd w:val="clear" w:color="auto" w:fill="auto"/>
            <w:vAlign w:val="center"/>
          </w:tcPr>
          <w:p w14:paraId="61AB05D9">
            <w:pPr>
              <w:pStyle w:val="6"/>
              <w:spacing w:before="61" w:line="244" w:lineRule="auto"/>
              <w:ind w:left="40" w:right="96" w:hanging="2"/>
              <w:jc w:val="center"/>
              <w:rPr>
                <w:rFonts w:hint="eastAsia"/>
                <w:spacing w:val="9"/>
                <w:lang w:val="en-US" w:eastAsia="zh-CN"/>
              </w:rPr>
            </w:pPr>
            <w:r>
              <w:rPr>
                <w:rFonts w:hint="eastAsia"/>
                <w:spacing w:val="9"/>
                <w:lang w:val="en-US" w:eastAsia="zh-CN"/>
              </w:rPr>
              <w:t>6</w:t>
            </w:r>
          </w:p>
        </w:tc>
        <w:tc>
          <w:tcPr>
            <w:tcW w:w="1086" w:type="dxa"/>
            <w:shd w:val="clear" w:color="auto" w:fill="auto"/>
            <w:vAlign w:val="center"/>
          </w:tcPr>
          <w:p w14:paraId="5FBF1A75">
            <w:pPr>
              <w:pStyle w:val="6"/>
              <w:spacing w:before="61" w:line="244" w:lineRule="auto"/>
              <w:ind w:left="40" w:right="96" w:hanging="2"/>
              <w:jc w:val="center"/>
              <w:rPr>
                <w:rFonts w:hint="eastAsia"/>
                <w:spacing w:val="9"/>
                <w:lang w:val="en-US" w:eastAsia="en-US"/>
              </w:rPr>
            </w:pPr>
            <w:r>
              <w:rPr>
                <w:rFonts w:hint="eastAsia"/>
                <w:spacing w:val="9"/>
                <w:lang w:val="en-US" w:eastAsia="zh-CN"/>
              </w:rPr>
              <w:t>对绿色矿山企业的 行政检查</w:t>
            </w:r>
          </w:p>
        </w:tc>
        <w:tc>
          <w:tcPr>
            <w:tcW w:w="5622" w:type="dxa"/>
            <w:shd w:val="clear" w:color="auto" w:fill="auto"/>
            <w:vAlign w:val="center"/>
          </w:tcPr>
          <w:p w14:paraId="037957F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1.《中华人民共和国矿产资源法》第三十七条：“国家鼓励、支持矿业绿色低碳转型发展,加强绿色矿山建设。”</w:t>
            </w:r>
          </w:p>
          <w:p w14:paraId="78A0406C">
            <w:pPr>
              <w:pStyle w:val="6"/>
              <w:spacing w:before="61" w:line="244" w:lineRule="auto"/>
              <w:ind w:left="40" w:right="96" w:hanging="2"/>
              <w:jc w:val="left"/>
              <w:rPr>
                <w:rFonts w:hint="eastAsia"/>
                <w:spacing w:val="9"/>
                <w:lang w:val="en-US" w:eastAsia="en-US"/>
              </w:rPr>
            </w:pPr>
            <w:r>
              <w:rPr>
                <w:rFonts w:hint="eastAsia"/>
                <w:spacing w:val="9"/>
                <w:lang w:val="en-US" w:eastAsia="zh-CN"/>
              </w:rPr>
              <w:t>2.《关于进一步加强绿色矿山建设的通知》（自然资规〔2024〕1号）第八大点十六小节“各级自然资源主管部门会同相关部门对尚未开展创建的矿山，加大督导力度，推动尽快开展绿色矿山建设；要严格 按照“双随机、一公开”要求，每年抽取不低于10%的绿色矿山纳入随机抽查名单，严格按照新评价指标对国家级绿色矿山开展实地核查。 ”</w:t>
            </w:r>
          </w:p>
        </w:tc>
        <w:tc>
          <w:tcPr>
            <w:tcW w:w="1368" w:type="dxa"/>
            <w:shd w:val="clear" w:color="auto" w:fill="auto"/>
            <w:vAlign w:val="center"/>
          </w:tcPr>
          <w:p w14:paraId="1252230A">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409D3F02">
            <w:pPr>
              <w:pStyle w:val="6"/>
              <w:spacing w:before="61" w:line="244" w:lineRule="auto"/>
              <w:ind w:left="40" w:right="96" w:hanging="2"/>
              <w:jc w:val="center"/>
              <w:rPr>
                <w:rFonts w:hint="eastAsia"/>
                <w:spacing w:val="9"/>
                <w:lang w:val="en-US" w:eastAsia="zh-CN"/>
              </w:rPr>
            </w:pPr>
            <w:r>
              <w:rPr>
                <w:rFonts w:hint="eastAsia"/>
                <w:spacing w:val="9"/>
                <w:lang w:val="en-US" w:eastAsia="zh-CN"/>
              </w:rPr>
              <w:t>矿产资源管理科</w:t>
            </w:r>
          </w:p>
        </w:tc>
        <w:tc>
          <w:tcPr>
            <w:tcW w:w="1008" w:type="dxa"/>
            <w:shd w:val="clear" w:color="auto" w:fill="auto"/>
            <w:vAlign w:val="center"/>
          </w:tcPr>
          <w:p w14:paraId="3571A95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5D809237">
            <w:pPr>
              <w:pStyle w:val="6"/>
              <w:spacing w:before="61" w:line="244" w:lineRule="auto"/>
              <w:ind w:left="40" w:right="96" w:hanging="2"/>
              <w:jc w:val="left"/>
              <w:rPr>
                <w:rFonts w:hint="eastAsia"/>
                <w:spacing w:val="9"/>
                <w:lang w:val="en-US" w:eastAsia="en-US"/>
              </w:rPr>
            </w:pPr>
            <w:r>
              <w:rPr>
                <w:rFonts w:hint="eastAsia"/>
                <w:spacing w:val="9"/>
                <w:lang w:val="en-US" w:eastAsia="zh-CN"/>
              </w:rPr>
              <w:t>市级检查职责：（一）制定本行政区域内绿色矿山建设情况的行政检查方案，向被检查对象下发通知；（二）根据自然资源部等七部委印发的《关于进一步加强绿色矿山建设的通知》要求，抽取不低于10%的绿色矿山纳入随机抽查名单，组织对绿⾊矿⼭企业进⾏实地检查，督促其加强⽇常维护管理。发现问题的，责令限期整改；（三）绿色矿山监督检查中发现问题，经整改仍未达到绿色矿山标准的，由县级或市级自然资源主管部门逐级上报省级以上自然资源主管部门审核，并征求相关部门同意后，移出绿色矿山名录；（四）其他监督管理事项。</w:t>
            </w:r>
          </w:p>
        </w:tc>
      </w:tr>
      <w:tr w14:paraId="3078F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407" w:type="dxa"/>
            <w:vMerge w:val="restart"/>
            <w:tcBorders>
              <w:top w:val="single" w:color="auto" w:sz="4" w:space="0"/>
              <w:bottom w:val="single" w:color="auto" w:sz="4" w:space="0"/>
            </w:tcBorders>
            <w:vAlign w:val="center"/>
          </w:tcPr>
          <w:p w14:paraId="27AF5864">
            <w:pPr>
              <w:keepNext w:val="0"/>
              <w:keepLines w:val="0"/>
              <w:widowControl/>
              <w:suppressLineNumbers w:val="0"/>
              <w:jc w:val="left"/>
              <w:rPr>
                <w:rFonts w:ascii="Arial"/>
                <w:sz w:val="21"/>
              </w:rPr>
            </w:pPr>
            <w:r>
              <w:rPr>
                <w:rFonts w:hint="eastAsia" w:ascii="宋体" w:hAnsi="宋体" w:eastAsia="宋体" w:cs="宋体"/>
                <w:snapToGrid w:val="0"/>
                <w:color w:val="000000"/>
                <w:kern w:val="0"/>
                <w:sz w:val="22"/>
                <w:szCs w:val="22"/>
                <w:lang w:val="en-US" w:eastAsia="zh-CN" w:bidi="ar"/>
              </w:rPr>
              <w:t>对从事测绘活动的监督检查</w:t>
            </w:r>
          </w:p>
        </w:tc>
        <w:tc>
          <w:tcPr>
            <w:tcW w:w="516" w:type="dxa"/>
            <w:shd w:val="clear" w:color="auto" w:fill="auto"/>
            <w:vAlign w:val="center"/>
          </w:tcPr>
          <w:p w14:paraId="388B70D9">
            <w:pPr>
              <w:pStyle w:val="6"/>
              <w:spacing w:before="61" w:line="244" w:lineRule="auto"/>
              <w:ind w:left="40" w:right="96" w:hanging="2"/>
              <w:jc w:val="center"/>
              <w:rPr>
                <w:rFonts w:hint="eastAsia"/>
                <w:spacing w:val="9"/>
                <w:lang w:val="en-US" w:eastAsia="zh-CN"/>
              </w:rPr>
            </w:pPr>
            <w:r>
              <w:rPr>
                <w:rFonts w:hint="eastAsia"/>
                <w:spacing w:val="9"/>
                <w:lang w:val="en-US" w:eastAsia="zh-CN"/>
              </w:rPr>
              <w:t>7</w:t>
            </w:r>
          </w:p>
        </w:tc>
        <w:tc>
          <w:tcPr>
            <w:tcW w:w="1086" w:type="dxa"/>
            <w:shd w:val="clear" w:color="auto" w:fill="auto"/>
            <w:vAlign w:val="center"/>
          </w:tcPr>
          <w:p w14:paraId="5F8C6857">
            <w:pPr>
              <w:pStyle w:val="6"/>
              <w:spacing w:before="61" w:line="244" w:lineRule="auto"/>
              <w:ind w:left="40" w:right="96" w:hanging="2"/>
              <w:jc w:val="center"/>
              <w:rPr>
                <w:rFonts w:hint="eastAsia"/>
                <w:spacing w:val="9"/>
                <w:lang w:val="en-US" w:eastAsia="en-US"/>
              </w:rPr>
            </w:pPr>
            <w:r>
              <w:rPr>
                <w:rFonts w:hint="eastAsia"/>
                <w:spacing w:val="9"/>
                <w:lang w:val="en-US" w:eastAsia="zh-CN"/>
              </w:rPr>
              <w:t>对从事测绘活动的 法人的行政检查</w:t>
            </w:r>
          </w:p>
        </w:tc>
        <w:tc>
          <w:tcPr>
            <w:tcW w:w="5622" w:type="dxa"/>
            <w:shd w:val="clear" w:color="auto" w:fill="auto"/>
            <w:vAlign w:val="center"/>
          </w:tcPr>
          <w:p w14:paraId="5C69BAD3">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1.《中华人民共和国测绘法》第四十九条：“县级以上人民政府测绘地理信息主管部门应当建立健全随机抽查机制，依法履行监督检查职责，发现涉嫌违反本法规定行为的，可以依法采取下列措施 … …”。</w:t>
            </w:r>
          </w:p>
          <w:p w14:paraId="737A8E73">
            <w:pPr>
              <w:pStyle w:val="6"/>
              <w:spacing w:before="61" w:line="244" w:lineRule="auto"/>
              <w:ind w:left="40" w:right="96" w:hanging="2"/>
              <w:jc w:val="left"/>
              <w:rPr>
                <w:rFonts w:hint="eastAsia"/>
                <w:spacing w:val="9"/>
                <w:lang w:val="en-US" w:eastAsia="zh-CN"/>
              </w:rPr>
            </w:pPr>
            <w:r>
              <w:rPr>
                <w:rFonts w:hint="eastAsia"/>
                <w:spacing w:val="9"/>
                <w:lang w:val="en-US" w:eastAsia="zh-CN"/>
              </w:rPr>
              <w:t>2.《江西省测绘管理条例》（省人大公告第9号）第七条：”县级以上人民政府自然资源主管部门应当开展测绘资质、安全生产、质量管理、地图管理、成果管理等检查，及时向社会公布检查结果。”</w:t>
            </w:r>
          </w:p>
          <w:p w14:paraId="142CCB95">
            <w:pPr>
              <w:pStyle w:val="6"/>
              <w:spacing w:before="61" w:line="244" w:lineRule="auto"/>
              <w:ind w:left="40" w:right="96" w:hanging="2"/>
              <w:jc w:val="left"/>
              <w:rPr>
                <w:rFonts w:hint="eastAsia"/>
                <w:spacing w:val="9"/>
                <w:lang w:val="en-US" w:eastAsia="en-US"/>
              </w:rPr>
            </w:pPr>
            <w:r>
              <w:rPr>
                <w:rFonts w:hint="eastAsia"/>
                <w:spacing w:val="9"/>
                <w:lang w:val="en-US" w:eastAsia="zh-CN"/>
              </w:rPr>
              <w:t>3.《自然资源部办公厅关于印发测绘资质管理办法和测绘资质分类分级标准的通知》（自然资办发〔2021〕43号）第二十条：“县级以上人民政府自然资源主管部门应当建立健全随机抽查机制，依法对测绘单位的安全保障措施、信息安全保密管理制度、测绘成果和资料档案管理制度、技术和质量保证体系 、专业技术人员、技术装备等测绘资质情况进行检查，并将抽查结果向社会公布。 ”</w:t>
            </w:r>
          </w:p>
        </w:tc>
        <w:tc>
          <w:tcPr>
            <w:tcW w:w="1368" w:type="dxa"/>
            <w:shd w:val="clear" w:color="auto" w:fill="auto"/>
            <w:vAlign w:val="center"/>
          </w:tcPr>
          <w:p w14:paraId="13311F43">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522734A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2C0C10F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6D017312">
            <w:pPr>
              <w:pStyle w:val="6"/>
              <w:spacing w:before="61" w:line="244" w:lineRule="auto"/>
              <w:ind w:left="40" w:right="96" w:hanging="2"/>
              <w:jc w:val="left"/>
              <w:rPr>
                <w:rFonts w:hint="eastAsia"/>
                <w:spacing w:val="9"/>
                <w:lang w:val="en-US" w:eastAsia="zh-CN"/>
              </w:rPr>
            </w:pPr>
            <w:r>
              <w:rPr>
                <w:rFonts w:hint="eastAsia"/>
                <w:spacing w:val="9"/>
                <w:lang w:val="en-US" w:eastAsia="zh-CN"/>
              </w:rPr>
              <w:t>市级检查职责：（一）制定本行政区域内对从事测绘活动的法人的行政检查的实施方案，并监督实施；（二）组织开展本行政区域内测绘资质单位 “双随机、一公开”监督检查工作。对上年度存在问题需要复查的单位进行“回头看”。（三）按规定对检查不合格的单位依法进行处理；（五）按要求将监督检查结果进行公示；（四）其他监督管理事项。</w:t>
            </w:r>
          </w:p>
          <w:p w14:paraId="2A9166B0">
            <w:pPr>
              <w:pStyle w:val="6"/>
              <w:spacing w:before="61" w:line="244" w:lineRule="auto"/>
              <w:ind w:left="40" w:right="96" w:hanging="2"/>
              <w:jc w:val="left"/>
              <w:rPr>
                <w:rFonts w:hint="eastAsia"/>
                <w:spacing w:val="9"/>
                <w:lang w:val="en-US" w:eastAsia="en-US"/>
              </w:rPr>
            </w:pPr>
            <w:r>
              <w:rPr>
                <w:rFonts w:hint="eastAsia"/>
                <w:spacing w:val="9"/>
                <w:lang w:val="en-US" w:eastAsia="zh-CN"/>
              </w:rPr>
              <w:t>县级检查职责：县级自然资源主管部门按照上级自然资源主管部门确定的职责分工，履行辖区内测绘行业监督检查职责，配合做好属地“双随机、一公开”监督检查，对检查发现问题的测绘单位进行查处和督促整改。</w:t>
            </w:r>
          </w:p>
        </w:tc>
      </w:tr>
      <w:tr w14:paraId="587D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407" w:type="dxa"/>
            <w:vMerge w:val="continue"/>
            <w:tcBorders>
              <w:top w:val="single" w:color="auto" w:sz="4" w:space="0"/>
              <w:bottom w:val="single" w:color="auto" w:sz="4" w:space="0"/>
            </w:tcBorders>
            <w:vAlign w:val="center"/>
          </w:tcPr>
          <w:p w14:paraId="4CE9C301">
            <w:pPr>
              <w:jc w:val="center"/>
              <w:rPr>
                <w:rFonts w:ascii="Arial"/>
                <w:sz w:val="21"/>
              </w:rPr>
            </w:pPr>
          </w:p>
        </w:tc>
        <w:tc>
          <w:tcPr>
            <w:tcW w:w="516" w:type="dxa"/>
            <w:shd w:val="clear" w:color="auto" w:fill="auto"/>
            <w:vAlign w:val="center"/>
          </w:tcPr>
          <w:p w14:paraId="6FB37BDA">
            <w:pPr>
              <w:pStyle w:val="6"/>
              <w:spacing w:before="61" w:line="244" w:lineRule="auto"/>
              <w:ind w:left="40" w:right="96" w:hanging="2"/>
              <w:jc w:val="center"/>
              <w:rPr>
                <w:rFonts w:hint="eastAsia"/>
                <w:spacing w:val="9"/>
                <w:lang w:val="en-US" w:eastAsia="zh-CN"/>
              </w:rPr>
            </w:pPr>
            <w:r>
              <w:rPr>
                <w:rFonts w:hint="eastAsia"/>
                <w:spacing w:val="9"/>
                <w:lang w:val="en-US" w:eastAsia="zh-CN"/>
              </w:rPr>
              <w:t>8</w:t>
            </w:r>
          </w:p>
        </w:tc>
        <w:tc>
          <w:tcPr>
            <w:tcW w:w="1086" w:type="dxa"/>
            <w:shd w:val="clear" w:color="auto" w:fill="auto"/>
            <w:vAlign w:val="center"/>
          </w:tcPr>
          <w:p w14:paraId="77DB248C">
            <w:pPr>
              <w:pStyle w:val="6"/>
              <w:spacing w:before="61" w:line="244" w:lineRule="auto"/>
              <w:ind w:left="40" w:right="96" w:hanging="2"/>
              <w:jc w:val="center"/>
              <w:rPr>
                <w:rFonts w:hint="eastAsia"/>
                <w:spacing w:val="9"/>
                <w:lang w:val="en-US" w:eastAsia="en-US"/>
              </w:rPr>
            </w:pPr>
            <w:r>
              <w:rPr>
                <w:rFonts w:hint="eastAsia"/>
                <w:spacing w:val="9"/>
                <w:lang w:val="en-US" w:eastAsia="zh-CN"/>
              </w:rPr>
              <w:t>对测绘成果质量的 行政检查</w:t>
            </w:r>
          </w:p>
        </w:tc>
        <w:tc>
          <w:tcPr>
            <w:tcW w:w="5622" w:type="dxa"/>
            <w:shd w:val="clear" w:color="auto" w:fill="auto"/>
            <w:vAlign w:val="center"/>
          </w:tcPr>
          <w:p w14:paraId="5FC69C17">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1.《中华人民共和国测绘法》第三十九条：“测绘单位应当对完成的测绘成果质量负责。县级以上人民政府测绘地理信息主管部门应当加强对测绘成果质量的监督管理。 ”</w:t>
            </w:r>
          </w:p>
          <w:p w14:paraId="5F7A3FF4">
            <w:pPr>
              <w:pStyle w:val="6"/>
              <w:spacing w:before="61" w:line="244" w:lineRule="auto"/>
              <w:ind w:left="40" w:right="96" w:hanging="2"/>
              <w:jc w:val="left"/>
              <w:rPr>
                <w:rFonts w:hint="eastAsia"/>
                <w:spacing w:val="9"/>
                <w:lang w:val="en-US" w:eastAsia="en-US"/>
              </w:rPr>
            </w:pPr>
            <w:r>
              <w:rPr>
                <w:rFonts w:hint="eastAsia"/>
                <w:spacing w:val="9"/>
                <w:lang w:val="en-US" w:eastAsia="zh-CN"/>
              </w:rPr>
              <w:t>2.《江西省测绘管理条例》第七条：“县级以上人民政府自然资源主管部门应当开展测绘资质、安全生产、质量管理、地图管理、成果管理等检查，及时向社会公布检查结果。 ”</w:t>
            </w:r>
          </w:p>
        </w:tc>
        <w:tc>
          <w:tcPr>
            <w:tcW w:w="1368" w:type="dxa"/>
            <w:shd w:val="clear" w:color="auto" w:fill="auto"/>
            <w:vAlign w:val="center"/>
          </w:tcPr>
          <w:p w14:paraId="7C653849">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54AD826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7E8618FC">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157FAF6F">
            <w:pPr>
              <w:pStyle w:val="6"/>
              <w:spacing w:before="61" w:line="244" w:lineRule="auto"/>
              <w:ind w:left="40" w:right="96" w:hanging="2"/>
              <w:jc w:val="left"/>
              <w:rPr>
                <w:rFonts w:hint="eastAsia"/>
                <w:spacing w:val="9"/>
                <w:lang w:val="en-US" w:eastAsia="zh-CN"/>
              </w:rPr>
            </w:pPr>
            <w:r>
              <w:rPr>
                <w:rFonts w:hint="eastAsia"/>
                <w:spacing w:val="9"/>
                <w:lang w:val="en-US" w:eastAsia="zh-CN"/>
              </w:rPr>
              <w:t>市级检查职责：（一）制定本行政区域内市级对测绘成果质量的行政检查的实施方案，并监督实施；（二）组织开展本行政区域内测绘成果质量“双随机、一公开”监督检查工作。对上年度存在问题需要复查的单位进行“ 回头看”；（三）按规定对检查不合格的单位依法进行处理；（五）按要求将监督检查结果进行公示；（四）其他监督管理事项。</w:t>
            </w:r>
          </w:p>
          <w:p w14:paraId="2E13F1E1">
            <w:pPr>
              <w:pStyle w:val="6"/>
              <w:spacing w:before="61" w:line="244" w:lineRule="auto"/>
              <w:ind w:left="40" w:right="96" w:hanging="2"/>
              <w:jc w:val="left"/>
              <w:rPr>
                <w:rFonts w:hint="eastAsia"/>
                <w:spacing w:val="9"/>
                <w:lang w:val="en-US" w:eastAsia="en-US"/>
              </w:rPr>
            </w:pPr>
            <w:r>
              <w:rPr>
                <w:rFonts w:hint="eastAsia"/>
                <w:spacing w:val="9"/>
                <w:lang w:val="en-US" w:eastAsia="zh-CN"/>
              </w:rPr>
              <w:t>县级检查职责：县级自然资源主管部门按照上级自然资源主管部门确定的职责分工，履行辖区内测绘行业监督检查职责，做好属地测绘成果质量监督检查，对检查发现问题的测绘单位进行查处和督促整改。</w:t>
            </w:r>
          </w:p>
        </w:tc>
      </w:tr>
      <w:tr w14:paraId="68FB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4" w:hRule="atLeast"/>
        </w:trPr>
        <w:tc>
          <w:tcPr>
            <w:tcW w:w="1407" w:type="dxa"/>
            <w:vMerge w:val="continue"/>
            <w:tcBorders>
              <w:top w:val="single" w:color="auto" w:sz="4" w:space="0"/>
              <w:bottom w:val="single" w:color="auto" w:sz="4" w:space="0"/>
            </w:tcBorders>
            <w:vAlign w:val="center"/>
          </w:tcPr>
          <w:p w14:paraId="7F9A85E7">
            <w:pPr>
              <w:jc w:val="center"/>
              <w:rPr>
                <w:rFonts w:ascii="Arial"/>
                <w:sz w:val="21"/>
              </w:rPr>
            </w:pPr>
          </w:p>
        </w:tc>
        <w:tc>
          <w:tcPr>
            <w:tcW w:w="516" w:type="dxa"/>
            <w:shd w:val="clear" w:color="auto" w:fill="auto"/>
            <w:vAlign w:val="center"/>
          </w:tcPr>
          <w:p w14:paraId="3FCCB599">
            <w:pPr>
              <w:pStyle w:val="6"/>
              <w:spacing w:before="61" w:line="244" w:lineRule="auto"/>
              <w:ind w:left="40" w:right="96" w:hanging="2"/>
              <w:jc w:val="center"/>
              <w:rPr>
                <w:rFonts w:hint="eastAsia"/>
                <w:spacing w:val="9"/>
                <w:lang w:val="en-US" w:eastAsia="zh-CN"/>
              </w:rPr>
            </w:pPr>
            <w:r>
              <w:rPr>
                <w:rFonts w:hint="eastAsia"/>
                <w:spacing w:val="9"/>
                <w:lang w:val="en-US" w:eastAsia="zh-CN"/>
              </w:rPr>
              <w:t>9</w:t>
            </w:r>
          </w:p>
        </w:tc>
        <w:tc>
          <w:tcPr>
            <w:tcW w:w="1086" w:type="dxa"/>
            <w:shd w:val="clear" w:color="auto" w:fill="auto"/>
            <w:vAlign w:val="center"/>
          </w:tcPr>
          <w:p w14:paraId="287CF3DD">
            <w:pPr>
              <w:pStyle w:val="6"/>
              <w:spacing w:before="61" w:line="244" w:lineRule="auto"/>
              <w:ind w:left="40" w:right="96" w:hanging="2"/>
              <w:jc w:val="center"/>
              <w:rPr>
                <w:rFonts w:hint="eastAsia"/>
                <w:spacing w:val="9"/>
                <w:lang w:val="en-US" w:eastAsia="en-US"/>
              </w:rPr>
            </w:pPr>
            <w:r>
              <w:rPr>
                <w:rFonts w:hint="eastAsia"/>
                <w:spacing w:val="9"/>
                <w:lang w:val="en-US" w:eastAsia="zh-CN"/>
              </w:rPr>
              <w:t>对开展全国地图工 作企事业单位、法 人和个人的行政检 查</w:t>
            </w:r>
          </w:p>
        </w:tc>
        <w:tc>
          <w:tcPr>
            <w:tcW w:w="5622" w:type="dxa"/>
            <w:shd w:val="clear" w:color="auto" w:fill="auto"/>
            <w:vAlign w:val="center"/>
          </w:tcPr>
          <w:p w14:paraId="683C625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三十八条：“县级以上人民政府和测绘地理信息主管部门、网信部门等有关部门应当加强对地图编制、出版、展示、登载和互联网地图服务的监督管理，保证地图质量，维护国家主权、安全和利益。”第六十二条“违反本法规定，编制、出版、展示、登载、更新的地图或者互联网地图服务不符合国家有关规定的，依法给予行政处罚、处分；构成犯罪的，依法追究刑事责任。”</w:t>
            </w:r>
          </w:p>
          <w:p w14:paraId="56F8874E">
            <w:pPr>
              <w:pStyle w:val="6"/>
              <w:spacing w:before="61" w:line="244" w:lineRule="auto"/>
              <w:ind w:left="40" w:right="96" w:hanging="2"/>
              <w:jc w:val="left"/>
              <w:rPr>
                <w:rFonts w:hint="eastAsia"/>
                <w:spacing w:val="9"/>
                <w:lang w:val="en-US" w:eastAsia="en-US"/>
              </w:rPr>
            </w:pPr>
            <w:r>
              <w:rPr>
                <w:rFonts w:hint="eastAsia"/>
                <w:spacing w:val="9"/>
                <w:lang w:val="en-US" w:eastAsia="zh-CN"/>
              </w:rPr>
              <w:t>2.《地图管理条例》（ 国务院令第664号）第四条：“国务院测绘地理信息行政主管部门负责全国地图工作的统一监督管理。县级以上地方人民政府负责管理测绘地理信息工作的行政部门（ 以下称测绘地理信息行政主管部门）负责本行政区域地图工作的统一监督管理。”第四十二条：“县级以上人民政府及其有关部门应当依法加强对地图编制、出版、展示、登载、生产、销售、进口、 出口等活动的监督检查”</w:t>
            </w:r>
          </w:p>
        </w:tc>
        <w:tc>
          <w:tcPr>
            <w:tcW w:w="1368" w:type="dxa"/>
            <w:shd w:val="clear" w:color="auto" w:fill="auto"/>
            <w:vAlign w:val="center"/>
          </w:tcPr>
          <w:p w14:paraId="40FC7A0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12EC9B82">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76F621F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3639EE49">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和测绘地理信息主管部门、网信部门等有关部门应当加强对地图编制、出版、展示、登载和互联网地图服务的监督管理，保证地图质量，维护国家主权、安全和利益。（《测绘法》第三十八条）</w:t>
            </w:r>
          </w:p>
        </w:tc>
      </w:tr>
      <w:tr w14:paraId="134AB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407" w:type="dxa"/>
            <w:vMerge w:val="continue"/>
            <w:tcBorders>
              <w:top w:val="single" w:color="auto" w:sz="4" w:space="0"/>
              <w:bottom w:val="single" w:color="auto" w:sz="4" w:space="0"/>
            </w:tcBorders>
            <w:vAlign w:val="center"/>
          </w:tcPr>
          <w:p w14:paraId="40C01EA3">
            <w:pPr>
              <w:jc w:val="center"/>
              <w:rPr>
                <w:rFonts w:ascii="Arial"/>
                <w:sz w:val="21"/>
              </w:rPr>
            </w:pPr>
          </w:p>
        </w:tc>
        <w:tc>
          <w:tcPr>
            <w:tcW w:w="516" w:type="dxa"/>
            <w:shd w:val="clear" w:color="auto" w:fill="auto"/>
            <w:vAlign w:val="center"/>
          </w:tcPr>
          <w:p w14:paraId="606EC397">
            <w:pPr>
              <w:pStyle w:val="6"/>
              <w:spacing w:before="61" w:line="244" w:lineRule="auto"/>
              <w:ind w:left="40" w:right="96" w:hanging="2"/>
              <w:jc w:val="center"/>
              <w:rPr>
                <w:rFonts w:hint="default"/>
                <w:spacing w:val="9"/>
                <w:lang w:val="en-US" w:eastAsia="zh-CN"/>
              </w:rPr>
            </w:pPr>
            <w:r>
              <w:rPr>
                <w:rFonts w:hint="eastAsia"/>
                <w:spacing w:val="9"/>
                <w:lang w:val="en-US" w:eastAsia="zh-CN"/>
              </w:rPr>
              <w:t>10</w:t>
            </w:r>
          </w:p>
        </w:tc>
        <w:tc>
          <w:tcPr>
            <w:tcW w:w="1086" w:type="dxa"/>
            <w:shd w:val="clear" w:color="auto" w:fill="auto"/>
            <w:vAlign w:val="center"/>
          </w:tcPr>
          <w:p w14:paraId="53393F1D">
            <w:pPr>
              <w:pStyle w:val="6"/>
              <w:spacing w:before="61" w:line="244" w:lineRule="auto"/>
              <w:ind w:left="40" w:right="96" w:hanging="2"/>
              <w:jc w:val="center"/>
              <w:rPr>
                <w:rFonts w:hint="eastAsia"/>
                <w:spacing w:val="9"/>
                <w:lang w:val="en-US" w:eastAsia="zh-CN"/>
              </w:rPr>
            </w:pPr>
            <w:r>
              <w:rPr>
                <w:rFonts w:hint="eastAsia"/>
                <w:spacing w:val="9"/>
                <w:lang w:val="en-US" w:eastAsia="zh-CN"/>
              </w:rPr>
              <w:t>对涉密基础测绘成 果使用法人或者其</w:t>
            </w:r>
          </w:p>
          <w:p w14:paraId="5C2715DA">
            <w:pPr>
              <w:pStyle w:val="6"/>
              <w:spacing w:before="61" w:line="244" w:lineRule="auto"/>
              <w:ind w:left="40" w:right="96" w:hanging="2"/>
              <w:jc w:val="center"/>
              <w:rPr>
                <w:rFonts w:hint="eastAsia"/>
                <w:spacing w:val="9"/>
                <w:lang w:val="en-US" w:eastAsia="en-US"/>
              </w:rPr>
            </w:pPr>
            <w:r>
              <w:rPr>
                <w:rFonts w:hint="eastAsia"/>
                <w:spacing w:val="9"/>
                <w:lang w:val="en-US" w:eastAsia="zh-CN"/>
              </w:rPr>
              <w:t>他组织的行政检查</w:t>
            </w:r>
          </w:p>
        </w:tc>
        <w:tc>
          <w:tcPr>
            <w:tcW w:w="5622" w:type="dxa"/>
            <w:shd w:val="clear" w:color="auto" w:fill="auto"/>
            <w:vAlign w:val="center"/>
          </w:tcPr>
          <w:p w14:paraId="62A47372">
            <w:pPr>
              <w:pStyle w:val="6"/>
              <w:spacing w:before="61" w:line="244" w:lineRule="auto"/>
              <w:ind w:left="40" w:right="96" w:hanging="2"/>
              <w:jc w:val="left"/>
              <w:rPr>
                <w:rFonts w:hint="eastAsia"/>
                <w:spacing w:val="9"/>
                <w:lang w:val="en-US" w:eastAsia="en-US"/>
              </w:rPr>
            </w:pPr>
            <w:r>
              <w:rPr>
                <w:rFonts w:hint="eastAsia"/>
                <w:spacing w:val="9"/>
                <w:lang w:val="en-US" w:eastAsia="zh-CN"/>
              </w:rPr>
              <w:t>《测绘法》第四十六条：“县级以上人民政府测绘地理信息主管部门应当会同本级人民政府其他有关部门建立地理信息安全管理制度和技术防控体系，并加强对地理信息安全的监督管理。”第四十七条“地理信息生产、保管、利用单位应当对属于国家秘密的地理信息的获取、持有、提供、利用情况进行登记并长期保存，实行可追溯管理。从事测绘活动涉及获取、持有、提供、利用属于国家秘密的地理信息，应当遵守保密法律、行政法规和国家有关规定。” 第四十九条：“县级以上人民政府测绘地理信息主管部门应当建立健全随机抽查机制，依法履行监督检查职责，发现涉嫌违反本法规定行为的，可以依法采取下列措施 … …”</w:t>
            </w:r>
          </w:p>
        </w:tc>
        <w:tc>
          <w:tcPr>
            <w:tcW w:w="1368" w:type="dxa"/>
            <w:shd w:val="clear" w:color="auto" w:fill="auto"/>
            <w:vAlign w:val="center"/>
          </w:tcPr>
          <w:p w14:paraId="3111AA2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0EDBEE3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646A206C">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61D02AA9">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市、县检查职责：“县级以上人民政府测绘地理信息主管部门应当会同本级人民政府其他有关部门建立地理信息安全管理制度和技术防控体系，并加强对地理信息安全的监督管理”。（《测绘法》第四十六条）</w:t>
            </w:r>
          </w:p>
        </w:tc>
      </w:tr>
      <w:tr w14:paraId="488FA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7" w:hRule="atLeast"/>
        </w:trPr>
        <w:tc>
          <w:tcPr>
            <w:tcW w:w="1407" w:type="dxa"/>
            <w:vMerge w:val="continue"/>
            <w:tcBorders>
              <w:top w:val="single" w:color="auto" w:sz="4" w:space="0"/>
              <w:bottom w:val="single" w:color="auto" w:sz="4" w:space="0"/>
            </w:tcBorders>
            <w:vAlign w:val="center"/>
          </w:tcPr>
          <w:p w14:paraId="2A13D810">
            <w:pPr>
              <w:jc w:val="center"/>
              <w:rPr>
                <w:rFonts w:ascii="Arial"/>
                <w:sz w:val="21"/>
              </w:rPr>
            </w:pPr>
          </w:p>
        </w:tc>
        <w:tc>
          <w:tcPr>
            <w:tcW w:w="516" w:type="dxa"/>
            <w:shd w:val="clear" w:color="auto" w:fill="auto"/>
            <w:vAlign w:val="center"/>
          </w:tcPr>
          <w:p w14:paraId="7E5C1024">
            <w:pPr>
              <w:pStyle w:val="6"/>
              <w:spacing w:before="61" w:line="244" w:lineRule="auto"/>
              <w:ind w:left="40" w:right="96" w:hanging="2"/>
              <w:jc w:val="center"/>
              <w:rPr>
                <w:rFonts w:hint="default"/>
                <w:spacing w:val="9"/>
                <w:lang w:val="en-US" w:eastAsia="zh-CN"/>
              </w:rPr>
            </w:pPr>
            <w:r>
              <w:rPr>
                <w:rFonts w:hint="eastAsia"/>
                <w:spacing w:val="9"/>
                <w:lang w:val="en-US" w:eastAsia="zh-CN"/>
              </w:rPr>
              <w:t>11</w:t>
            </w:r>
          </w:p>
        </w:tc>
        <w:tc>
          <w:tcPr>
            <w:tcW w:w="1086" w:type="dxa"/>
            <w:shd w:val="clear" w:color="auto" w:fill="auto"/>
            <w:vAlign w:val="center"/>
          </w:tcPr>
          <w:p w14:paraId="1A7DF860">
            <w:pPr>
              <w:pStyle w:val="6"/>
              <w:spacing w:before="61" w:line="244" w:lineRule="auto"/>
              <w:ind w:left="40" w:right="96" w:hanging="2"/>
              <w:jc w:val="center"/>
              <w:rPr>
                <w:rFonts w:hint="eastAsia"/>
                <w:spacing w:val="9"/>
                <w:lang w:val="en-US" w:eastAsia="en-US"/>
              </w:rPr>
            </w:pPr>
            <w:r>
              <w:rPr>
                <w:rFonts w:hint="eastAsia"/>
                <w:spacing w:val="9"/>
                <w:lang w:val="en-US" w:eastAsia="zh-CN"/>
              </w:rPr>
              <w:t>对地理信息安全的 行政检查</w:t>
            </w:r>
          </w:p>
        </w:tc>
        <w:tc>
          <w:tcPr>
            <w:tcW w:w="5622" w:type="dxa"/>
            <w:shd w:val="clear" w:color="auto" w:fill="auto"/>
            <w:vAlign w:val="center"/>
          </w:tcPr>
          <w:p w14:paraId="39287253">
            <w:pPr>
              <w:pStyle w:val="6"/>
              <w:spacing w:before="61" w:line="244" w:lineRule="auto"/>
              <w:ind w:left="40" w:right="96" w:hanging="2"/>
              <w:jc w:val="left"/>
              <w:rPr>
                <w:rFonts w:hint="eastAsia"/>
                <w:spacing w:val="9"/>
                <w:lang w:val="en-US" w:eastAsia="en-US"/>
              </w:rPr>
            </w:pPr>
            <w:r>
              <w:rPr>
                <w:rFonts w:hint="eastAsia"/>
                <w:spacing w:val="9"/>
                <w:lang w:val="en-US" w:eastAsia="zh-CN"/>
              </w:rPr>
              <w:t>《测绘法》第四十六条“县级以上人民政府测绘地理信息主管部门应当会同本级人民政府其他有关部门 建立地理信息安全管理制度和技术防控体系，并加强对地理信息安全的监督管理。”第四十九条：“县 级以上人民政府测绘地理信息主管部门应当建立健全随机抽查机制，依法履行监督检查职责，发现涉嫌 违反本法规定行为的，可以依法采取下列措施 … …”</w:t>
            </w:r>
          </w:p>
        </w:tc>
        <w:tc>
          <w:tcPr>
            <w:tcW w:w="1368" w:type="dxa"/>
            <w:shd w:val="clear" w:color="auto" w:fill="auto"/>
            <w:vAlign w:val="center"/>
          </w:tcPr>
          <w:p w14:paraId="2929D575">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626559C5">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40B213E3">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4ABE06D0">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市、县检查职责：“县级以上人民政府测绘地理信息主管部门应当会同本级人民政府其他有关部门建立地理信息安全管理制度和技术防控体系，并加强对地理信息安全的监督管理”。（《测绘法》第四十六条）</w:t>
            </w:r>
          </w:p>
        </w:tc>
      </w:tr>
      <w:tr w14:paraId="3436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407" w:type="dxa"/>
            <w:vMerge w:val="continue"/>
            <w:tcBorders>
              <w:top w:val="single" w:color="auto" w:sz="4" w:space="0"/>
              <w:bottom w:val="single" w:color="auto" w:sz="4" w:space="0"/>
            </w:tcBorders>
            <w:vAlign w:val="center"/>
          </w:tcPr>
          <w:p w14:paraId="2967738A">
            <w:pPr>
              <w:jc w:val="center"/>
              <w:rPr>
                <w:rFonts w:ascii="Arial"/>
                <w:sz w:val="21"/>
              </w:rPr>
            </w:pPr>
          </w:p>
        </w:tc>
        <w:tc>
          <w:tcPr>
            <w:tcW w:w="516" w:type="dxa"/>
            <w:shd w:val="clear" w:color="auto" w:fill="auto"/>
            <w:vAlign w:val="center"/>
          </w:tcPr>
          <w:p w14:paraId="6A607164">
            <w:pPr>
              <w:pStyle w:val="6"/>
              <w:spacing w:before="61" w:line="244" w:lineRule="auto"/>
              <w:ind w:left="40" w:right="96" w:hanging="2"/>
              <w:jc w:val="center"/>
              <w:rPr>
                <w:rFonts w:hint="default"/>
                <w:spacing w:val="9"/>
                <w:lang w:val="en-US" w:eastAsia="zh-CN"/>
              </w:rPr>
            </w:pPr>
            <w:r>
              <w:rPr>
                <w:rFonts w:hint="eastAsia"/>
                <w:spacing w:val="9"/>
                <w:lang w:val="en-US" w:eastAsia="zh-CN"/>
              </w:rPr>
              <w:t>12</w:t>
            </w:r>
          </w:p>
        </w:tc>
        <w:tc>
          <w:tcPr>
            <w:tcW w:w="1086" w:type="dxa"/>
            <w:shd w:val="clear" w:color="auto" w:fill="auto"/>
            <w:vAlign w:val="center"/>
          </w:tcPr>
          <w:p w14:paraId="428E35C7">
            <w:pPr>
              <w:pStyle w:val="6"/>
              <w:spacing w:before="61" w:line="244" w:lineRule="auto"/>
              <w:ind w:left="40" w:right="96" w:hanging="2"/>
              <w:jc w:val="center"/>
              <w:rPr>
                <w:rFonts w:hint="eastAsia"/>
                <w:spacing w:val="9"/>
                <w:lang w:val="en-US" w:eastAsia="en-US"/>
              </w:rPr>
            </w:pPr>
            <w:r>
              <w:rPr>
                <w:rFonts w:hint="eastAsia"/>
                <w:spacing w:val="9"/>
                <w:lang w:val="en-US" w:eastAsia="zh-CN"/>
              </w:rPr>
              <w:t>对测绘成果资料汇 交情况进行行政检 查</w:t>
            </w:r>
          </w:p>
        </w:tc>
        <w:tc>
          <w:tcPr>
            <w:tcW w:w="5622" w:type="dxa"/>
            <w:shd w:val="clear" w:color="auto" w:fill="auto"/>
            <w:vAlign w:val="center"/>
          </w:tcPr>
          <w:p w14:paraId="48E31634">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 机抽查机制，依法履行监督检查职责，发现涉嫌违反本法规定行为的，可以依法采取下列措施 … …”</w:t>
            </w:r>
          </w:p>
          <w:p w14:paraId="4490CA10">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 国务院令第469号）第三条：“县级以上地方人民政府负责管理测绘工作的  部门(以下称测绘行政主管部门)负责本行政区域测绘成果工作的统一监督管理。县级以上地方人民政府 其他有关部门按照职责分工，负责本部门有关的测绘成果工作。 ”</w:t>
            </w:r>
          </w:p>
        </w:tc>
        <w:tc>
          <w:tcPr>
            <w:tcW w:w="1368" w:type="dxa"/>
            <w:shd w:val="clear" w:color="auto" w:fill="auto"/>
            <w:vAlign w:val="center"/>
          </w:tcPr>
          <w:p w14:paraId="108CF9D0">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3E9C3367">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6EE64C3A">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296B3658">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市、县检查职责：县级以上地方人民政府负责管理测绘工作的部门(以下称测绘行政主管部门)负责本行政区域测绘成果工作的统一监督管理。（《测绘成果管理条例》（国务院令第469号）第三条）</w:t>
            </w:r>
          </w:p>
        </w:tc>
      </w:tr>
      <w:tr w14:paraId="146A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22" w:hRule="atLeast"/>
        </w:trPr>
        <w:tc>
          <w:tcPr>
            <w:tcW w:w="1407" w:type="dxa"/>
            <w:vMerge w:val="continue"/>
            <w:tcBorders>
              <w:top w:val="single" w:color="auto" w:sz="4" w:space="0"/>
              <w:bottom w:val="single" w:color="auto" w:sz="4" w:space="0"/>
            </w:tcBorders>
            <w:vAlign w:val="center"/>
          </w:tcPr>
          <w:p w14:paraId="67D4275D">
            <w:pPr>
              <w:jc w:val="center"/>
              <w:rPr>
                <w:rFonts w:ascii="Arial"/>
                <w:sz w:val="21"/>
              </w:rPr>
            </w:pPr>
          </w:p>
        </w:tc>
        <w:tc>
          <w:tcPr>
            <w:tcW w:w="516" w:type="dxa"/>
            <w:shd w:val="clear" w:color="auto" w:fill="auto"/>
            <w:vAlign w:val="center"/>
          </w:tcPr>
          <w:p w14:paraId="14B39A74">
            <w:pPr>
              <w:pStyle w:val="6"/>
              <w:spacing w:before="61" w:line="244" w:lineRule="auto"/>
              <w:ind w:left="40" w:right="96" w:hanging="2"/>
              <w:jc w:val="center"/>
              <w:rPr>
                <w:rFonts w:hint="eastAsia"/>
                <w:spacing w:val="9"/>
                <w:lang w:val="en-US" w:eastAsia="zh-CN"/>
              </w:rPr>
            </w:pPr>
            <w:r>
              <w:rPr>
                <w:rFonts w:hint="eastAsia"/>
                <w:spacing w:val="9"/>
                <w:lang w:val="en-US" w:eastAsia="zh-CN"/>
              </w:rPr>
              <w:t>13</w:t>
            </w:r>
          </w:p>
        </w:tc>
        <w:tc>
          <w:tcPr>
            <w:tcW w:w="1086" w:type="dxa"/>
            <w:shd w:val="clear" w:color="auto" w:fill="auto"/>
            <w:vAlign w:val="center"/>
          </w:tcPr>
          <w:p w14:paraId="79D352FA">
            <w:pPr>
              <w:pStyle w:val="6"/>
              <w:spacing w:before="61" w:line="244" w:lineRule="auto"/>
              <w:ind w:left="40" w:right="96" w:hanging="2"/>
              <w:jc w:val="center"/>
              <w:rPr>
                <w:rFonts w:hint="eastAsia"/>
                <w:spacing w:val="9"/>
                <w:lang w:val="en-US" w:eastAsia="en-US"/>
              </w:rPr>
            </w:pPr>
            <w:r>
              <w:rPr>
                <w:rFonts w:hint="eastAsia"/>
                <w:spacing w:val="9"/>
                <w:lang w:val="en-US" w:eastAsia="zh-CN"/>
              </w:rPr>
              <w:t>对建立并维护大城 市和国家重大工程 项目建立相对独立 的平面坐标系统的 单位的行政检查</w:t>
            </w:r>
          </w:p>
        </w:tc>
        <w:tc>
          <w:tcPr>
            <w:tcW w:w="5622" w:type="dxa"/>
            <w:shd w:val="clear" w:color="auto" w:fill="auto"/>
            <w:vAlign w:val="center"/>
          </w:tcPr>
          <w:p w14:paraId="1F791B12">
            <w:pPr>
              <w:pStyle w:val="6"/>
              <w:spacing w:before="61" w:line="244" w:lineRule="auto"/>
              <w:ind w:left="40" w:right="96" w:hanging="2"/>
              <w:jc w:val="left"/>
              <w:rPr>
                <w:rFonts w:hint="eastAsia"/>
                <w:spacing w:val="9"/>
                <w:lang w:val="en-US" w:eastAsia="en-US"/>
              </w:rPr>
            </w:pPr>
            <w:r>
              <w:rPr>
                <w:rFonts w:hint="eastAsia"/>
                <w:spacing w:val="9"/>
                <w:lang w:val="en-US" w:eastAsia="zh-CN"/>
              </w:rPr>
              <w:t>《中华人民共和国测绘法》第十一条：“因建设、城市规划和科学研究的需要，国家重大工程项目和国 务院确定的大城市确需建立相对的平面坐标系统的， 由国务院测绘地理信息主管部门批准；其他确需建 立相对独立的平面坐标系统的， 由省、自治区、直辖市人民政府测绘地理信息主管部门批准。 建立相  对独立的平面坐标系统，应当与国家坐标系统相联系。”第四十九条：“县级以上人民政府测绘地理信 息主管部门应当建立健全随机抽查机制，依法履行监督检查职责，发现涉嫌违反本法规定行为的，可以 依法采取下列措施 … …”</w:t>
            </w:r>
          </w:p>
        </w:tc>
        <w:tc>
          <w:tcPr>
            <w:tcW w:w="1368" w:type="dxa"/>
            <w:shd w:val="clear" w:color="auto" w:fill="auto"/>
            <w:vAlign w:val="center"/>
          </w:tcPr>
          <w:p w14:paraId="7202B836">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452D2B19">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4C4B566F">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27AEBAB2">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自然资源主管部门，应当加强对本行政区域内独立坐标系的监督管理，对下列内容进行监管：（一）是否存在未经批准擅自建立独立坐标系的行为；（二）是否存在同一个城市违规建立多个城市坐标系的行为；（三）是否存在未按规定向社会公开发布城市坐标系的行为；（四）是否存在未按照测绘成果管理有关规定保管和使用独立坐标系参数成果的行为；（五）是否存在未按照保密法律法规的有关规定保管和使用独立坐标系与国家大地坐标系之间的转换参数的行为;（六）是否存在其他违法违规行为。（《建立相对独立的平面坐标系统管理办法》第十七条）</w:t>
            </w:r>
          </w:p>
        </w:tc>
      </w:tr>
      <w:tr w14:paraId="3AA27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3" w:hRule="atLeast"/>
        </w:trPr>
        <w:tc>
          <w:tcPr>
            <w:tcW w:w="1407" w:type="dxa"/>
            <w:vMerge w:val="continue"/>
            <w:tcBorders>
              <w:top w:val="single" w:color="auto" w:sz="4" w:space="0"/>
              <w:bottom w:val="single" w:color="auto" w:sz="4" w:space="0"/>
            </w:tcBorders>
            <w:vAlign w:val="center"/>
          </w:tcPr>
          <w:p w14:paraId="002C5C02">
            <w:pPr>
              <w:jc w:val="center"/>
              <w:rPr>
                <w:rFonts w:ascii="Arial"/>
                <w:sz w:val="21"/>
              </w:rPr>
            </w:pPr>
          </w:p>
        </w:tc>
        <w:tc>
          <w:tcPr>
            <w:tcW w:w="516" w:type="dxa"/>
            <w:shd w:val="clear" w:color="auto" w:fill="auto"/>
            <w:vAlign w:val="center"/>
          </w:tcPr>
          <w:p w14:paraId="032D1C20">
            <w:pPr>
              <w:pStyle w:val="6"/>
              <w:spacing w:before="61" w:line="244" w:lineRule="auto"/>
              <w:ind w:left="40" w:right="96" w:hanging="2"/>
              <w:jc w:val="center"/>
              <w:rPr>
                <w:rFonts w:hint="eastAsia"/>
                <w:spacing w:val="9"/>
                <w:lang w:val="en-US" w:eastAsia="zh-CN"/>
              </w:rPr>
            </w:pPr>
            <w:r>
              <w:rPr>
                <w:rFonts w:hint="eastAsia"/>
                <w:spacing w:val="9"/>
                <w:lang w:val="en-US" w:eastAsia="zh-CN"/>
              </w:rPr>
              <w:t>14</w:t>
            </w:r>
          </w:p>
        </w:tc>
        <w:tc>
          <w:tcPr>
            <w:tcW w:w="1086" w:type="dxa"/>
            <w:shd w:val="clear" w:color="auto" w:fill="auto"/>
            <w:vAlign w:val="center"/>
          </w:tcPr>
          <w:p w14:paraId="08C84925">
            <w:pPr>
              <w:pStyle w:val="6"/>
              <w:spacing w:before="61" w:line="244" w:lineRule="auto"/>
              <w:ind w:left="40" w:right="96" w:hanging="2"/>
              <w:jc w:val="center"/>
              <w:rPr>
                <w:rFonts w:hint="eastAsia"/>
                <w:spacing w:val="9"/>
                <w:lang w:val="en-US" w:eastAsia="en-US"/>
              </w:rPr>
            </w:pPr>
            <w:r>
              <w:rPr>
                <w:rFonts w:hint="eastAsia"/>
                <w:spacing w:val="9"/>
                <w:lang w:val="en-US" w:eastAsia="zh-CN"/>
              </w:rPr>
              <w:t>对卫星导航定位基 准站建设是否备案 和数据安全措施是 否满足要求的行政 检查</w:t>
            </w:r>
          </w:p>
        </w:tc>
        <w:tc>
          <w:tcPr>
            <w:tcW w:w="5622" w:type="dxa"/>
            <w:shd w:val="clear" w:color="auto" w:fill="auto"/>
            <w:vAlign w:val="center"/>
          </w:tcPr>
          <w:p w14:paraId="34C32823">
            <w:pPr>
              <w:pStyle w:val="6"/>
              <w:spacing w:before="61" w:line="244" w:lineRule="auto"/>
              <w:ind w:left="40" w:right="96" w:hanging="2"/>
              <w:jc w:val="left"/>
              <w:rPr>
                <w:rFonts w:hint="eastAsia"/>
                <w:spacing w:val="9"/>
                <w:lang w:val="en-US" w:eastAsia="en-US"/>
              </w:rPr>
            </w:pPr>
            <w:r>
              <w:rPr>
                <w:rFonts w:hint="eastAsia"/>
                <w:spacing w:val="9"/>
                <w:lang w:val="en-US" w:eastAsia="zh-CN"/>
              </w:rPr>
              <w:t>《中华人民共和国测绘法》第十三条：“建设卫星导航定位基准站的，建设单位应当按照国家有关规定 报国务院测绘地理信息主管部门或者省、自治区、直辖市人民政府测绘地理信息主管部门备案。”第十四条：“卫星导航定位基准站的建设和运行维护应当符合国家标准和要求，不得危害国家安全。卫星导航定位基准站的建设和运行维护单位应当建立数据安全保障制度，并遵守保密法律、行政法规的规定。”第四十九条：“县级以上人民政府测绘地理信息主管部门应当建立健全随机抽查机制，依法履行监督检查职责，发现涉嫌违反本法规定行为的，可以依法采取下列措施 … …”</w:t>
            </w:r>
          </w:p>
        </w:tc>
        <w:tc>
          <w:tcPr>
            <w:tcW w:w="1368" w:type="dxa"/>
            <w:shd w:val="clear" w:color="auto" w:fill="auto"/>
            <w:vAlign w:val="center"/>
          </w:tcPr>
          <w:p w14:paraId="6B12FD08">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126DC71E">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065E3111">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56CAC161">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市、县检查职责：县级以上人民政府测绘地理信息主管部门应当会同本级人民政府其他有关部门，加强对卫星导航定位基准站建设和运行维护的规范和指导。（《测绘法》第十四条）</w:t>
            </w:r>
          </w:p>
        </w:tc>
      </w:tr>
      <w:tr w14:paraId="29430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8" w:hRule="atLeast"/>
        </w:trPr>
        <w:tc>
          <w:tcPr>
            <w:tcW w:w="1407" w:type="dxa"/>
            <w:vMerge w:val="continue"/>
            <w:tcBorders>
              <w:top w:val="single" w:color="auto" w:sz="4" w:space="0"/>
              <w:bottom w:val="single" w:color="auto" w:sz="4" w:space="0"/>
            </w:tcBorders>
            <w:vAlign w:val="center"/>
          </w:tcPr>
          <w:p w14:paraId="07953324">
            <w:pPr>
              <w:jc w:val="center"/>
              <w:rPr>
                <w:rFonts w:ascii="Arial"/>
                <w:sz w:val="21"/>
              </w:rPr>
            </w:pPr>
          </w:p>
        </w:tc>
        <w:tc>
          <w:tcPr>
            <w:tcW w:w="516" w:type="dxa"/>
            <w:shd w:val="clear" w:color="auto" w:fill="auto"/>
            <w:vAlign w:val="center"/>
          </w:tcPr>
          <w:p w14:paraId="515AC750">
            <w:pPr>
              <w:pStyle w:val="6"/>
              <w:spacing w:before="61" w:line="244" w:lineRule="auto"/>
              <w:ind w:left="40" w:right="96" w:hanging="2"/>
              <w:jc w:val="center"/>
              <w:rPr>
                <w:rFonts w:hint="eastAsia"/>
                <w:spacing w:val="9"/>
                <w:lang w:val="en-US" w:eastAsia="zh-CN"/>
              </w:rPr>
            </w:pPr>
            <w:r>
              <w:rPr>
                <w:rFonts w:hint="eastAsia"/>
                <w:spacing w:val="9"/>
                <w:lang w:val="en-US" w:eastAsia="zh-CN"/>
              </w:rPr>
              <w:t>15</w:t>
            </w:r>
          </w:p>
        </w:tc>
        <w:tc>
          <w:tcPr>
            <w:tcW w:w="1086" w:type="dxa"/>
            <w:shd w:val="clear" w:color="auto" w:fill="auto"/>
            <w:vAlign w:val="center"/>
          </w:tcPr>
          <w:p w14:paraId="78B78BE9">
            <w:pPr>
              <w:pStyle w:val="6"/>
              <w:spacing w:before="61" w:line="244" w:lineRule="auto"/>
              <w:ind w:left="40" w:right="96" w:hanging="2"/>
              <w:jc w:val="center"/>
              <w:rPr>
                <w:rFonts w:hint="eastAsia"/>
                <w:spacing w:val="9"/>
                <w:lang w:val="en-US" w:eastAsia="en-US"/>
              </w:rPr>
            </w:pPr>
            <w:r>
              <w:rPr>
                <w:rFonts w:hint="eastAsia"/>
                <w:spacing w:val="9"/>
                <w:lang w:val="en-US" w:eastAsia="zh-CN"/>
              </w:rPr>
              <w:t>对拆迁永久性测量 标志或者使永久性 测量标志失去使用 效能的行为开展行 政检查</w:t>
            </w:r>
          </w:p>
        </w:tc>
        <w:tc>
          <w:tcPr>
            <w:tcW w:w="5622" w:type="dxa"/>
            <w:shd w:val="clear" w:color="auto" w:fill="auto"/>
            <w:vAlign w:val="center"/>
          </w:tcPr>
          <w:p w14:paraId="448879B3">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五条第二款：“县级以上人民政府测绘地理信息主管部门应当按照规定检查、维护永久性测量标志。”第四十九条：“县级以上人民政府测绘地理信息主管部门应当建立健全随机抽查机制，依法履行监督检查职责，发现涉嫌违反本法规定行为的，可以依法采取下列措施……”</w:t>
            </w:r>
          </w:p>
          <w:p w14:paraId="0EDB003D">
            <w:pPr>
              <w:pStyle w:val="6"/>
              <w:spacing w:before="61" w:line="244" w:lineRule="auto"/>
              <w:ind w:left="40" w:right="96" w:hanging="2"/>
              <w:jc w:val="left"/>
              <w:rPr>
                <w:rFonts w:hint="eastAsia"/>
                <w:spacing w:val="9"/>
                <w:lang w:val="en-US" w:eastAsia="en-US"/>
              </w:rPr>
            </w:pPr>
            <w:r>
              <w:rPr>
                <w:rFonts w:hint="eastAsia"/>
                <w:spacing w:val="9"/>
                <w:lang w:val="en-US" w:eastAsia="zh-CN"/>
              </w:rPr>
              <w:t>2.《测量标志保护条例》（国务院令第203号、国务院令第588号修订）第二十三条 有本条例第二十二 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 （一）干扰或者阻挠测量标志建设单位依 法使用土地或者在建筑物上建设永久性测量标志的；（二）工程建设单位未经批准擅自拆迁永久性测 量标志或者使永久性测量标志失去使用效能的，或者拒绝按照国家有关规定支付迁建费用的；（三）违反测绘操作规程进行测绘，使永久性测量标志受到损坏的；（四）无证使用永久性测量标志并且拒绝县级以上人民政府管理测绘工作的部门监督和负责保管测量标志的单位和人员查询的。</w:t>
            </w:r>
          </w:p>
        </w:tc>
        <w:tc>
          <w:tcPr>
            <w:tcW w:w="1368" w:type="dxa"/>
            <w:shd w:val="clear" w:color="auto" w:fill="auto"/>
            <w:vAlign w:val="center"/>
          </w:tcPr>
          <w:p w14:paraId="7945F099">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53F7B51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619151D0">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0232F883">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加强对下列内容的行政检查。（一）损毁、擅自移动永久性测量标志或者正在使用中的临时性测量标志；（二）侵占永久性测量标志用地；（三）在永久性测量标志安全控制范围内从事危害测量标志安全和使用效能的活动；（四）擅自拆迁永久性测量标志或者使永久性测量标志失去使用效能，或者拒绝支付迁建费用；（五）违反操作规程使用永久性测量标志，造成永久性测量标志毁损。</w:t>
            </w:r>
          </w:p>
        </w:tc>
      </w:tr>
      <w:tr w14:paraId="2CB67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4" w:hRule="atLeast"/>
        </w:trPr>
        <w:tc>
          <w:tcPr>
            <w:tcW w:w="1407" w:type="dxa"/>
            <w:vMerge w:val="continue"/>
            <w:tcBorders>
              <w:top w:val="single" w:color="auto" w:sz="4" w:space="0"/>
              <w:bottom w:val="single" w:color="auto" w:sz="4" w:space="0"/>
            </w:tcBorders>
            <w:vAlign w:val="center"/>
          </w:tcPr>
          <w:p w14:paraId="272E743C">
            <w:pPr>
              <w:jc w:val="center"/>
              <w:rPr>
                <w:rFonts w:ascii="Arial"/>
                <w:sz w:val="21"/>
              </w:rPr>
            </w:pPr>
          </w:p>
        </w:tc>
        <w:tc>
          <w:tcPr>
            <w:tcW w:w="516" w:type="dxa"/>
            <w:shd w:val="clear" w:color="auto" w:fill="auto"/>
            <w:vAlign w:val="center"/>
          </w:tcPr>
          <w:p w14:paraId="16EDFB2B">
            <w:pPr>
              <w:pStyle w:val="6"/>
              <w:spacing w:before="61" w:line="244" w:lineRule="auto"/>
              <w:ind w:left="40" w:right="96" w:hanging="2"/>
              <w:jc w:val="center"/>
              <w:rPr>
                <w:rFonts w:hint="eastAsia"/>
                <w:spacing w:val="9"/>
                <w:lang w:val="en-US" w:eastAsia="zh-CN"/>
              </w:rPr>
            </w:pPr>
            <w:r>
              <w:rPr>
                <w:rFonts w:hint="eastAsia"/>
                <w:spacing w:val="9"/>
                <w:lang w:val="en-US" w:eastAsia="zh-CN"/>
              </w:rPr>
              <w:t>16</w:t>
            </w:r>
          </w:p>
        </w:tc>
        <w:tc>
          <w:tcPr>
            <w:tcW w:w="1086" w:type="dxa"/>
            <w:shd w:val="clear" w:color="auto" w:fill="auto"/>
            <w:vAlign w:val="center"/>
          </w:tcPr>
          <w:p w14:paraId="69E37A71">
            <w:pPr>
              <w:pStyle w:val="6"/>
              <w:spacing w:before="61" w:line="244" w:lineRule="auto"/>
              <w:ind w:left="40" w:right="96" w:hanging="2"/>
              <w:jc w:val="center"/>
              <w:rPr>
                <w:rFonts w:hint="eastAsia"/>
                <w:spacing w:val="9"/>
                <w:lang w:val="en-US" w:eastAsia="en-US"/>
              </w:rPr>
            </w:pPr>
            <w:r>
              <w:rPr>
                <w:rFonts w:hint="eastAsia"/>
                <w:spacing w:val="9"/>
                <w:lang w:val="en-US" w:eastAsia="zh-CN"/>
              </w:rPr>
              <w:t>对经审批对外提供 属于国家秘密的测 绘成果的单位进行 行政检查</w:t>
            </w:r>
          </w:p>
        </w:tc>
        <w:tc>
          <w:tcPr>
            <w:tcW w:w="5622" w:type="dxa"/>
            <w:shd w:val="clear" w:color="auto" w:fill="auto"/>
            <w:vAlign w:val="center"/>
          </w:tcPr>
          <w:p w14:paraId="0ED31A63">
            <w:pPr>
              <w:pStyle w:val="6"/>
              <w:spacing w:before="61" w:line="244" w:lineRule="auto"/>
              <w:ind w:left="40" w:right="96" w:hanging="2"/>
              <w:jc w:val="left"/>
              <w:rPr>
                <w:rFonts w:hint="eastAsia"/>
                <w:spacing w:val="9"/>
                <w:lang w:val="en-US" w:eastAsia="zh-CN"/>
              </w:rPr>
            </w:pPr>
            <w:r>
              <w:rPr>
                <w:rFonts w:hint="eastAsia"/>
                <w:spacing w:val="9"/>
                <w:lang w:val="en-US" w:eastAsia="zh-CN"/>
              </w:rPr>
              <w:t>1.《测绘法》第四十九条：“县级以上人民政府测绘地理信息主管部门应当建立健全随机抽查机制，依 法履行监督检查职责，发现涉嫌违反本法规定行为的，可以依法采取下列措施 … …”</w:t>
            </w:r>
          </w:p>
          <w:p w14:paraId="668FBA08">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2.《测绘成果管理条例》（国务院令第469号）第十八条：“对外提供属于国家秘密的测绘成果，应当 按照国务院和中央军事委员会规定的审批程序，报国务院测绘行政主管部门或者省、自治区、直辖市人 民政府测绘行政主管部门审批；测绘行政主管部门在审批前，应当征求军队有关部门的意见。</w:t>
            </w:r>
          </w:p>
        </w:tc>
        <w:tc>
          <w:tcPr>
            <w:tcW w:w="1368" w:type="dxa"/>
            <w:shd w:val="clear" w:color="auto" w:fill="auto"/>
            <w:vAlign w:val="center"/>
          </w:tcPr>
          <w:p w14:paraId="60A0E423">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63938578">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38BDD7E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744E441F">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对外提供属于国家秘密的测绘成果，应当按照国务院和中央军事委员会规定的审批程序，报国务院测绘行政主管部门或者省、自治区、直辖市人民政府测绘行政主管部门审批；测绘行政主管部门在审批前，应当征求军队有关部门的意见。（《测绘成果管理条例》（ 国务院令第469号）第十八条）</w:t>
            </w:r>
          </w:p>
        </w:tc>
      </w:tr>
      <w:tr w14:paraId="4755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407" w:type="dxa"/>
            <w:vMerge w:val="continue"/>
            <w:tcBorders>
              <w:top w:val="single" w:color="auto" w:sz="4" w:space="0"/>
              <w:bottom w:val="single" w:color="auto" w:sz="4" w:space="0"/>
            </w:tcBorders>
            <w:vAlign w:val="center"/>
          </w:tcPr>
          <w:p w14:paraId="4C3B1B95">
            <w:pPr>
              <w:jc w:val="center"/>
              <w:rPr>
                <w:rFonts w:ascii="Arial"/>
                <w:sz w:val="21"/>
              </w:rPr>
            </w:pPr>
          </w:p>
        </w:tc>
        <w:tc>
          <w:tcPr>
            <w:tcW w:w="516" w:type="dxa"/>
            <w:shd w:val="clear" w:color="auto" w:fill="auto"/>
            <w:vAlign w:val="center"/>
          </w:tcPr>
          <w:p w14:paraId="59971C5E">
            <w:pPr>
              <w:pStyle w:val="6"/>
              <w:spacing w:before="61" w:line="244" w:lineRule="auto"/>
              <w:ind w:left="40" w:right="96" w:hanging="2"/>
              <w:jc w:val="center"/>
              <w:rPr>
                <w:rFonts w:hint="eastAsia"/>
                <w:spacing w:val="9"/>
                <w:lang w:val="en-US" w:eastAsia="zh-CN"/>
              </w:rPr>
            </w:pPr>
            <w:r>
              <w:rPr>
                <w:rFonts w:hint="eastAsia"/>
                <w:spacing w:val="9"/>
                <w:lang w:val="en-US" w:eastAsia="zh-CN"/>
              </w:rPr>
              <w:t>17</w:t>
            </w:r>
          </w:p>
        </w:tc>
        <w:tc>
          <w:tcPr>
            <w:tcW w:w="1086" w:type="dxa"/>
            <w:shd w:val="clear" w:color="auto" w:fill="auto"/>
            <w:vAlign w:val="center"/>
          </w:tcPr>
          <w:p w14:paraId="46B0AB78">
            <w:pPr>
              <w:pStyle w:val="6"/>
              <w:spacing w:before="61" w:line="244" w:lineRule="auto"/>
              <w:ind w:left="40" w:right="96" w:hanging="2"/>
              <w:jc w:val="center"/>
              <w:rPr>
                <w:rFonts w:hint="eastAsia"/>
                <w:spacing w:val="9"/>
                <w:lang w:val="en-US" w:eastAsia="en-US"/>
              </w:rPr>
            </w:pPr>
            <w:r>
              <w:rPr>
                <w:rFonts w:hint="eastAsia"/>
                <w:spacing w:val="9"/>
                <w:lang w:val="en-US" w:eastAsia="zh-CN"/>
              </w:rPr>
              <w:t>对重要地理信息数 据审核公布和使用 进行行政检查</w:t>
            </w:r>
          </w:p>
        </w:tc>
        <w:tc>
          <w:tcPr>
            <w:tcW w:w="5622" w:type="dxa"/>
            <w:shd w:val="clear" w:color="auto" w:fill="auto"/>
            <w:vAlign w:val="center"/>
          </w:tcPr>
          <w:p w14:paraId="14F60B40">
            <w:pPr>
              <w:pStyle w:val="6"/>
              <w:spacing w:before="61" w:line="244" w:lineRule="auto"/>
              <w:ind w:left="40" w:right="96" w:hanging="2"/>
              <w:jc w:val="left"/>
              <w:rPr>
                <w:rFonts w:hint="eastAsia"/>
                <w:spacing w:val="9"/>
                <w:lang w:val="en-US" w:eastAsia="zh-CN"/>
              </w:rPr>
            </w:pPr>
            <w:r>
              <w:rPr>
                <w:rFonts w:hint="eastAsia"/>
                <w:spacing w:val="9"/>
                <w:lang w:val="en-US" w:eastAsia="zh-CN"/>
              </w:rPr>
              <w:t>1.《中华人民共和国测绘法》第四十九条：“县级以上人民政府测绘地理信息主管部门应当建立健全随 机抽查机制，依法履行监督检查职责，发现涉嫌违反本法规定行为的，可以依法采取下列措施 … …”第 六十一条：“违反本法规定，擅自发布中华人民共和国领域和中华人民共和国管辖的其他海域的重要地理信息数据的，给予警告，责令改正，可以并处五十万元以下的罚款；对直接负责的主管人员和其他直接责任人员，依法给予处分；构成犯罪的，依法追究刑事责任。”</w:t>
            </w:r>
          </w:p>
          <w:p w14:paraId="5B225F73">
            <w:pPr>
              <w:pStyle w:val="6"/>
              <w:spacing w:before="61" w:line="244" w:lineRule="auto"/>
              <w:ind w:left="40" w:right="96" w:hanging="2"/>
              <w:jc w:val="left"/>
              <w:rPr>
                <w:rFonts w:hint="eastAsia"/>
                <w:spacing w:val="9"/>
                <w:lang w:val="en-US" w:eastAsia="en-US"/>
              </w:rPr>
            </w:pPr>
            <w:r>
              <w:rPr>
                <w:rFonts w:hint="eastAsia"/>
                <w:spacing w:val="9"/>
                <w:lang w:val="en-US" w:eastAsia="zh-CN"/>
              </w:rPr>
              <w:t>2.《测绘成果管理条例》（国务院令第469号）第二十二条：“国家对重要地理信息数据实行统一审核 与公布制度。任何单位和个人不得擅自公布重要地理信息数据。第二十九条 违法本条例规定，有下列 行为之一的， 由测绘行政主管部门或者其他有关部门依据职责责令改正，给予警告，可以处10万元以下 罚款，对直接负责的主管人员和其他直接责任人员，依法给予处分：（二）擅自公布重要地理信息数  据的；（三）在对社会公众有影响的活动中使用未经依法公布的重要地理信息数据的。 ”</w:t>
            </w:r>
          </w:p>
        </w:tc>
        <w:tc>
          <w:tcPr>
            <w:tcW w:w="1368" w:type="dxa"/>
            <w:shd w:val="clear" w:color="auto" w:fill="auto"/>
            <w:vAlign w:val="center"/>
          </w:tcPr>
          <w:p w14:paraId="715C067C">
            <w:pPr>
              <w:pStyle w:val="6"/>
              <w:spacing w:before="61" w:line="244" w:lineRule="auto"/>
              <w:ind w:left="40" w:right="96" w:hanging="2"/>
              <w:jc w:val="center"/>
              <w:rPr>
                <w:rFonts w:hint="eastAsia"/>
                <w:spacing w:val="9"/>
                <w:lang w:val="en-US" w:eastAsia="zh-CN"/>
              </w:rPr>
            </w:pPr>
            <w:r>
              <w:rPr>
                <w:rFonts w:hint="eastAsia"/>
                <w:spacing w:val="9"/>
                <w:lang w:val="en-US" w:eastAsia="zh-CN"/>
              </w:rPr>
              <w:t>景德镇市自然资源和规划局</w:t>
            </w:r>
          </w:p>
        </w:tc>
        <w:tc>
          <w:tcPr>
            <w:tcW w:w="1164" w:type="dxa"/>
            <w:shd w:val="clear" w:color="auto" w:fill="auto"/>
            <w:vAlign w:val="center"/>
          </w:tcPr>
          <w:p w14:paraId="7BACAA4B">
            <w:pPr>
              <w:pStyle w:val="6"/>
              <w:spacing w:before="61" w:line="244" w:lineRule="auto"/>
              <w:ind w:left="40" w:right="96" w:hanging="2"/>
              <w:jc w:val="center"/>
              <w:rPr>
                <w:rFonts w:hint="eastAsia"/>
                <w:spacing w:val="9"/>
                <w:lang w:val="en-US" w:eastAsia="zh-CN"/>
              </w:rPr>
            </w:pPr>
            <w:r>
              <w:rPr>
                <w:rFonts w:hint="eastAsia"/>
                <w:spacing w:val="9"/>
                <w:lang w:val="en-US" w:eastAsia="zh-CN"/>
              </w:rPr>
              <w:t>调查登记测绘科</w:t>
            </w:r>
          </w:p>
        </w:tc>
        <w:tc>
          <w:tcPr>
            <w:tcW w:w="1008" w:type="dxa"/>
            <w:shd w:val="clear" w:color="auto" w:fill="auto"/>
            <w:vAlign w:val="center"/>
          </w:tcPr>
          <w:p w14:paraId="4E792246">
            <w:pPr>
              <w:pStyle w:val="6"/>
              <w:spacing w:before="61" w:line="244" w:lineRule="auto"/>
              <w:ind w:left="40" w:right="96" w:hanging="2"/>
              <w:jc w:val="center"/>
              <w:rPr>
                <w:rFonts w:hint="eastAsia"/>
                <w:spacing w:val="9"/>
                <w:lang w:val="en-US" w:eastAsia="en-US"/>
              </w:rPr>
            </w:pPr>
            <w:r>
              <w:rPr>
                <w:rFonts w:hint="eastAsia"/>
                <w:spacing w:val="9"/>
                <w:lang w:val="en-US" w:eastAsia="zh-CN"/>
              </w:rPr>
              <w:t>市、县</w:t>
            </w:r>
          </w:p>
        </w:tc>
        <w:tc>
          <w:tcPr>
            <w:tcW w:w="3876" w:type="dxa"/>
            <w:shd w:val="clear" w:color="auto" w:fill="auto"/>
            <w:vAlign w:val="center"/>
          </w:tcPr>
          <w:p w14:paraId="0A8DB476">
            <w:pPr>
              <w:pStyle w:val="6"/>
              <w:spacing w:before="61" w:line="244" w:lineRule="auto"/>
              <w:ind w:left="40" w:right="96" w:hanging="2"/>
              <w:jc w:val="left"/>
              <w:rPr>
                <w:rFonts w:hint="eastAsia"/>
                <w:spacing w:val="9"/>
                <w:lang w:val="en-US" w:eastAsia="en-US"/>
              </w:rPr>
            </w:pPr>
            <w:r>
              <w:rPr>
                <w:rFonts w:hint="eastAsia"/>
                <w:spacing w:val="9"/>
                <w:lang w:val="en-US" w:eastAsia="zh-CN"/>
              </w:rPr>
              <w:t>市、县检查职责：县级以上人民政府测绘地理信息主管部门加强对下列 内容的行政检查。（一）擅自公布重要地理信息数据的；（二）在对社会公众有影响的活动中使用未经依法公布的重要地理信息数据的。</w:t>
            </w:r>
          </w:p>
        </w:tc>
      </w:tr>
    </w:tbl>
    <w:p w14:paraId="0C2E115B">
      <w:pPr>
        <w:rPr>
          <w:rFonts w:ascii="Arial"/>
          <w:sz w:val="21"/>
        </w:rPr>
      </w:pPr>
    </w:p>
    <w:sectPr>
      <w:footerReference r:id="rId5" w:type="default"/>
      <w:pgSz w:w="16837" w:h="11906" w:orient="landscape"/>
      <w:pgMar w:top="794" w:right="441" w:bottom="510"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C8D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22E4044C"/>
    <w:rsid w:val="2348003C"/>
    <w:rsid w:val="30694719"/>
    <w:rsid w:val="40CF72A2"/>
    <w:rsid w:val="68A8033D"/>
    <w:rsid w:val="6CFB76DF"/>
    <w:rsid w:val="73261A7B"/>
    <w:rsid w:val="78D44C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7879</Words>
  <Characters>7954</Characters>
  <TotalTime>40</TotalTime>
  <ScaleCrop>false</ScaleCrop>
  <LinksUpToDate>false</LinksUpToDate>
  <CharactersWithSpaces>8085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2025-05-28T14:20:00Z</dcterms:created>
  <dc:creator>老周</dc:creator>
  <cp:lastModifiedBy>滚头梨</cp:lastModifiedBy>
  <cp:lastPrinted>2025-07-18T01:03:00Z</cp:lastPrinted>
  <dcterms:modified xsi:type="dcterms:W3CDTF">2025-07-25T08:39:27Z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2025-06-05T11:10:26Z</vt:filetime>
  </property>
  <property fmtid="{D5CDD505-2E9C-101B-9397-08002B2CF9AE}" pid="4" name="KSOTemplateDocerSaveRecord">
    <vt:lpwstr>eyJoZGlkIjoiNGM2MmMxZjU3NTcxZWUyYTVlZDEyYzg1MGI3OWZkNTciLCJ1c2VySWQiOiIzODUxMzQ0OTAifQ==</vt:lpwstr>
  </property>
  <property fmtid="{D5CDD505-2E9C-101B-9397-08002B2CF9AE}" pid="5" name="KSOProductBuildVer">
    <vt:lpwstr>2052-12.1.0.21915</vt:lpwstr>
  </property>
  <property fmtid="{D5CDD505-2E9C-101B-9397-08002B2CF9AE}" pid="6" name="ICV">
    <vt:lpwstr>2E8F9C3DA2524FF2BB3390F66BED2BCE_13</vt:lpwstr>
  </property>
</Properties>
</file>